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3F2" w:rsidRDefault="00247EEE"/>
    <w:p w:rsidR="00795CFB" w:rsidRDefault="00BE1A00" w:rsidP="00795CFB">
      <w:pPr>
        <w:pStyle w:val="1"/>
        <w:ind w:left="4956"/>
        <w:rPr>
          <w:szCs w:val="28"/>
        </w:rPr>
      </w:pPr>
      <w:r>
        <w:rPr>
          <w:szCs w:val="28"/>
        </w:rPr>
        <w:t xml:space="preserve">  </w:t>
      </w:r>
      <w:r w:rsidR="00795CFB">
        <w:rPr>
          <w:szCs w:val="28"/>
        </w:rPr>
        <w:t xml:space="preserve"> </w:t>
      </w:r>
      <w:r>
        <w:rPr>
          <w:szCs w:val="28"/>
        </w:rPr>
        <w:t xml:space="preserve">  </w:t>
      </w:r>
      <w:r w:rsidR="00795CFB">
        <w:rPr>
          <w:szCs w:val="28"/>
        </w:rPr>
        <w:t>П</w:t>
      </w:r>
      <w:r w:rsidR="00C946E3">
        <w:rPr>
          <w:szCs w:val="28"/>
        </w:rPr>
        <w:t>риложение</w:t>
      </w:r>
    </w:p>
    <w:p w:rsidR="00795CFB" w:rsidRPr="00C6157D" w:rsidRDefault="00C6157D" w:rsidP="00C6157D">
      <w:pPr>
        <w:rPr>
          <w:sz w:val="28"/>
          <w:szCs w:val="28"/>
        </w:rPr>
      </w:pPr>
      <w:r>
        <w:t xml:space="preserve">                                                                                       </w:t>
      </w:r>
      <w:r w:rsidR="00C946E3">
        <w:t xml:space="preserve"> </w:t>
      </w:r>
      <w:r w:rsidR="00795CFB" w:rsidRPr="00C6157D">
        <w:rPr>
          <w:sz w:val="28"/>
          <w:szCs w:val="28"/>
        </w:rPr>
        <w:t>к</w:t>
      </w:r>
      <w:r w:rsidR="00BE1A00" w:rsidRPr="00C6157D">
        <w:rPr>
          <w:sz w:val="28"/>
          <w:szCs w:val="28"/>
        </w:rPr>
        <w:t xml:space="preserve"> постановлению</w:t>
      </w:r>
      <w:r w:rsidR="00795CFB" w:rsidRPr="00C6157D">
        <w:rPr>
          <w:sz w:val="28"/>
          <w:szCs w:val="28"/>
        </w:rPr>
        <w:t xml:space="preserve"> администрации</w:t>
      </w:r>
    </w:p>
    <w:p w:rsidR="00795CFB" w:rsidRDefault="00795CFB" w:rsidP="00BE1A00">
      <w:pPr>
        <w:pStyle w:val="2"/>
        <w:spacing w:after="0" w:line="240" w:lineRule="auto"/>
        <w:ind w:left="5245" w:hanging="142"/>
        <w:rPr>
          <w:sz w:val="28"/>
          <w:szCs w:val="28"/>
        </w:rPr>
      </w:pPr>
      <w:r>
        <w:rPr>
          <w:sz w:val="28"/>
          <w:szCs w:val="28"/>
        </w:rPr>
        <w:t xml:space="preserve">  </w:t>
      </w:r>
      <w:r w:rsidR="00BE1A00">
        <w:rPr>
          <w:sz w:val="28"/>
          <w:szCs w:val="28"/>
        </w:rPr>
        <w:t xml:space="preserve"> </w:t>
      </w:r>
      <w:r>
        <w:rPr>
          <w:sz w:val="28"/>
          <w:szCs w:val="28"/>
        </w:rPr>
        <w:t>Роговского сельского поселения</w:t>
      </w:r>
    </w:p>
    <w:p w:rsidR="00795CFB" w:rsidRDefault="00BE1A00" w:rsidP="00BE1A00">
      <w:pPr>
        <w:pStyle w:val="2"/>
        <w:spacing w:after="0" w:line="240" w:lineRule="auto"/>
        <w:rPr>
          <w:sz w:val="28"/>
          <w:szCs w:val="28"/>
        </w:rPr>
      </w:pPr>
      <w:r>
        <w:rPr>
          <w:sz w:val="28"/>
          <w:szCs w:val="28"/>
        </w:rPr>
        <w:t xml:space="preserve">                                                                        </w:t>
      </w:r>
      <w:r w:rsidR="00795CFB">
        <w:rPr>
          <w:sz w:val="28"/>
          <w:szCs w:val="28"/>
        </w:rPr>
        <w:t xml:space="preserve">Тимашевского района                                                                                                                                                                                                                                               </w:t>
      </w:r>
    </w:p>
    <w:p w:rsidR="00F62D0C" w:rsidRPr="0020181C" w:rsidRDefault="00BE1A00" w:rsidP="00F62D0C">
      <w:pPr>
        <w:pStyle w:val="a3"/>
        <w:spacing w:after="0"/>
        <w:rPr>
          <w:sz w:val="28"/>
          <w:szCs w:val="28"/>
          <w:u w:val="single"/>
        </w:rPr>
      </w:pPr>
      <w:r>
        <w:rPr>
          <w:sz w:val="28"/>
          <w:szCs w:val="28"/>
        </w:rPr>
        <w:t xml:space="preserve">                                                                       </w:t>
      </w:r>
      <w:r w:rsidR="00795CFB">
        <w:rPr>
          <w:sz w:val="28"/>
          <w:szCs w:val="28"/>
        </w:rPr>
        <w:t xml:space="preserve"> </w:t>
      </w:r>
      <w:r w:rsidR="00795CFB" w:rsidRPr="0020181C">
        <w:rPr>
          <w:sz w:val="28"/>
          <w:szCs w:val="28"/>
          <w:u w:val="single"/>
        </w:rPr>
        <w:t xml:space="preserve">от </w:t>
      </w:r>
      <w:r w:rsidR="00287F50" w:rsidRPr="0020181C">
        <w:rPr>
          <w:sz w:val="28"/>
          <w:szCs w:val="28"/>
          <w:u w:val="single"/>
        </w:rPr>
        <w:t>14.10.2022 г.</w:t>
      </w:r>
      <w:r w:rsidR="00551D10" w:rsidRPr="0020181C">
        <w:rPr>
          <w:sz w:val="28"/>
          <w:szCs w:val="28"/>
          <w:u w:val="single"/>
        </w:rPr>
        <w:t xml:space="preserve"> </w:t>
      </w:r>
      <w:r w:rsidR="00795CFB" w:rsidRPr="0020181C">
        <w:rPr>
          <w:sz w:val="28"/>
          <w:szCs w:val="28"/>
          <w:u w:val="single"/>
        </w:rPr>
        <w:t xml:space="preserve"> № </w:t>
      </w:r>
      <w:r w:rsidR="00287F50" w:rsidRPr="0020181C">
        <w:rPr>
          <w:sz w:val="28"/>
          <w:szCs w:val="28"/>
          <w:u w:val="single"/>
        </w:rPr>
        <w:t>131</w:t>
      </w:r>
    </w:p>
    <w:p w:rsidR="00F62D0C" w:rsidRPr="0020181C" w:rsidRDefault="00F62D0C" w:rsidP="00F62D0C">
      <w:pPr>
        <w:pStyle w:val="a3"/>
        <w:spacing w:after="0"/>
        <w:rPr>
          <w:sz w:val="28"/>
          <w:szCs w:val="28"/>
          <w:u w:val="single"/>
        </w:rPr>
      </w:pPr>
    </w:p>
    <w:p w:rsidR="00795CFB" w:rsidRPr="003063CF" w:rsidRDefault="00795CFB" w:rsidP="00795CFB">
      <w:pPr>
        <w:pStyle w:val="ConsPlusNormal"/>
        <w:rPr>
          <w:rFonts w:ascii="Times New Roman" w:hAnsi="Times New Roman" w:cs="Times New Roman"/>
          <w:sz w:val="28"/>
          <w:szCs w:val="28"/>
        </w:rPr>
      </w:pPr>
      <w:r>
        <w:rPr>
          <w:rFonts w:ascii="Times New Roman" w:hAnsi="Times New Roman" w:cs="Times New Roman"/>
          <w:sz w:val="26"/>
          <w:szCs w:val="26"/>
        </w:rPr>
        <w:t xml:space="preserve">                                       </w:t>
      </w:r>
      <w:r w:rsidR="00C6157D">
        <w:rPr>
          <w:rFonts w:ascii="Times New Roman" w:hAnsi="Times New Roman" w:cs="Times New Roman"/>
          <w:sz w:val="26"/>
          <w:szCs w:val="26"/>
        </w:rPr>
        <w:t xml:space="preserve">                              </w:t>
      </w:r>
      <w:r>
        <w:rPr>
          <w:rFonts w:ascii="Times New Roman" w:hAnsi="Times New Roman" w:cs="Times New Roman"/>
          <w:sz w:val="26"/>
          <w:szCs w:val="26"/>
        </w:rPr>
        <w:t xml:space="preserve"> </w:t>
      </w:r>
      <w:r w:rsidR="00C946E3">
        <w:rPr>
          <w:rFonts w:ascii="Times New Roman" w:hAnsi="Times New Roman" w:cs="Times New Roman"/>
          <w:sz w:val="26"/>
          <w:szCs w:val="26"/>
        </w:rPr>
        <w:t xml:space="preserve"> </w:t>
      </w:r>
      <w:r w:rsidRPr="003063CF">
        <w:rPr>
          <w:rFonts w:ascii="Times New Roman" w:hAnsi="Times New Roman" w:cs="Times New Roman"/>
          <w:sz w:val="28"/>
          <w:szCs w:val="28"/>
        </w:rPr>
        <w:t>«П</w:t>
      </w:r>
      <w:r w:rsidR="00C946E3">
        <w:rPr>
          <w:rFonts w:ascii="Times New Roman" w:hAnsi="Times New Roman" w:cs="Times New Roman"/>
          <w:sz w:val="28"/>
          <w:szCs w:val="28"/>
        </w:rPr>
        <w:t>риложение</w:t>
      </w:r>
    </w:p>
    <w:p w:rsidR="002C3619" w:rsidRDefault="002C3619" w:rsidP="002C3619">
      <w:pPr>
        <w:pStyle w:val="ConsPlusNormal"/>
        <w:ind w:left="5387" w:firstLine="0"/>
        <w:jc w:val="both"/>
        <w:rPr>
          <w:rFonts w:ascii="Times New Roman" w:hAnsi="Times New Roman" w:cs="Times New Roman"/>
          <w:sz w:val="28"/>
          <w:szCs w:val="28"/>
        </w:rPr>
      </w:pPr>
    </w:p>
    <w:p w:rsidR="00795CFB" w:rsidRPr="00A84FEA" w:rsidRDefault="00795CFB" w:rsidP="002C3619">
      <w:pPr>
        <w:pStyle w:val="ConsPlusNormal"/>
        <w:ind w:left="5387" w:firstLine="0"/>
        <w:jc w:val="both"/>
        <w:rPr>
          <w:rFonts w:ascii="Times New Roman" w:hAnsi="Times New Roman" w:cs="Times New Roman"/>
          <w:sz w:val="28"/>
          <w:szCs w:val="28"/>
        </w:rPr>
      </w:pPr>
      <w:r>
        <w:rPr>
          <w:rFonts w:ascii="Times New Roman" w:hAnsi="Times New Roman" w:cs="Times New Roman"/>
          <w:sz w:val="28"/>
          <w:szCs w:val="28"/>
        </w:rPr>
        <w:t>УТВЕРЖДЕНА</w:t>
      </w:r>
    </w:p>
    <w:p w:rsidR="00795CFB" w:rsidRDefault="00795CFB" w:rsidP="00795CFB">
      <w:pPr>
        <w:pStyle w:val="ConsPlusNormal"/>
        <w:ind w:firstLine="0"/>
        <w:rPr>
          <w:rFonts w:ascii="Times New Roman" w:hAnsi="Times New Roman" w:cs="Times New Roman"/>
          <w:sz w:val="28"/>
          <w:szCs w:val="28"/>
        </w:rPr>
      </w:pPr>
      <w:r>
        <w:rPr>
          <w:rFonts w:ascii="Times New Roman" w:hAnsi="Times New Roman" w:cs="Times New Roman"/>
          <w:sz w:val="28"/>
          <w:szCs w:val="28"/>
        </w:rPr>
        <w:t xml:space="preserve">                                                  </w:t>
      </w:r>
      <w:r w:rsidR="00BE1A00">
        <w:rPr>
          <w:rFonts w:ascii="Times New Roman" w:hAnsi="Times New Roman" w:cs="Times New Roman"/>
          <w:sz w:val="28"/>
          <w:szCs w:val="28"/>
        </w:rPr>
        <w:t xml:space="preserve">                           </w:t>
      </w:r>
      <w:r>
        <w:rPr>
          <w:rFonts w:ascii="Times New Roman" w:hAnsi="Times New Roman" w:cs="Times New Roman"/>
          <w:sz w:val="28"/>
          <w:szCs w:val="28"/>
        </w:rPr>
        <w:t>п</w:t>
      </w:r>
      <w:r w:rsidRPr="00A84FEA">
        <w:rPr>
          <w:rFonts w:ascii="Times New Roman" w:hAnsi="Times New Roman" w:cs="Times New Roman"/>
          <w:sz w:val="28"/>
          <w:szCs w:val="28"/>
        </w:rPr>
        <w:t>остановлением</w:t>
      </w:r>
      <w:r>
        <w:rPr>
          <w:rFonts w:ascii="Times New Roman" w:hAnsi="Times New Roman" w:cs="Times New Roman"/>
          <w:sz w:val="28"/>
          <w:szCs w:val="28"/>
        </w:rPr>
        <w:t xml:space="preserve"> </w:t>
      </w:r>
      <w:r w:rsidRPr="00A84FEA">
        <w:rPr>
          <w:rFonts w:ascii="Times New Roman" w:hAnsi="Times New Roman" w:cs="Times New Roman"/>
          <w:sz w:val="28"/>
          <w:szCs w:val="28"/>
        </w:rPr>
        <w:t xml:space="preserve">администрации  </w:t>
      </w:r>
    </w:p>
    <w:p w:rsidR="00795CFB" w:rsidRDefault="00795CFB" w:rsidP="00795CFB">
      <w:pPr>
        <w:pStyle w:val="ConsPlusNormal"/>
        <w:ind w:firstLine="0"/>
        <w:rPr>
          <w:rFonts w:ascii="Times New Roman" w:hAnsi="Times New Roman" w:cs="Times New Roman"/>
          <w:sz w:val="28"/>
          <w:szCs w:val="28"/>
        </w:rPr>
      </w:pPr>
      <w:r>
        <w:rPr>
          <w:rFonts w:ascii="Times New Roman" w:hAnsi="Times New Roman" w:cs="Times New Roman"/>
          <w:sz w:val="28"/>
          <w:szCs w:val="28"/>
        </w:rPr>
        <w:t xml:space="preserve">                                                  </w:t>
      </w:r>
      <w:r w:rsidR="00BE1A00">
        <w:rPr>
          <w:rFonts w:ascii="Times New Roman" w:hAnsi="Times New Roman" w:cs="Times New Roman"/>
          <w:sz w:val="28"/>
          <w:szCs w:val="28"/>
        </w:rPr>
        <w:t xml:space="preserve">                           </w:t>
      </w:r>
      <w:r>
        <w:rPr>
          <w:rFonts w:ascii="Times New Roman" w:hAnsi="Times New Roman" w:cs="Times New Roman"/>
          <w:sz w:val="28"/>
          <w:szCs w:val="28"/>
        </w:rPr>
        <w:t>Роговского сельского поселения</w:t>
      </w:r>
    </w:p>
    <w:p w:rsidR="00795CFB" w:rsidRPr="00A84FEA" w:rsidRDefault="00795CFB" w:rsidP="00795CFB">
      <w:pPr>
        <w:pStyle w:val="ConsPlusNormal"/>
        <w:ind w:firstLine="0"/>
        <w:rPr>
          <w:rFonts w:ascii="Times New Roman" w:hAnsi="Times New Roman" w:cs="Times New Roman"/>
          <w:sz w:val="28"/>
          <w:szCs w:val="28"/>
        </w:rPr>
      </w:pPr>
      <w:r>
        <w:rPr>
          <w:rFonts w:ascii="Times New Roman" w:hAnsi="Times New Roman" w:cs="Times New Roman"/>
          <w:sz w:val="28"/>
          <w:szCs w:val="28"/>
        </w:rPr>
        <w:t xml:space="preserve">                                                  </w:t>
      </w:r>
      <w:r w:rsidR="00BE1A00">
        <w:rPr>
          <w:rFonts w:ascii="Times New Roman" w:hAnsi="Times New Roman" w:cs="Times New Roman"/>
          <w:sz w:val="28"/>
          <w:szCs w:val="28"/>
        </w:rPr>
        <w:t xml:space="preserve">                           </w:t>
      </w:r>
      <w:r>
        <w:rPr>
          <w:rFonts w:ascii="Times New Roman" w:hAnsi="Times New Roman" w:cs="Times New Roman"/>
          <w:sz w:val="28"/>
          <w:szCs w:val="28"/>
        </w:rPr>
        <w:t>Тимашевского района</w:t>
      </w:r>
    </w:p>
    <w:p w:rsidR="00795CFB" w:rsidRDefault="00BE1A00" w:rsidP="00795CFB">
      <w:pPr>
        <w:pStyle w:val="ConsPlusNormal"/>
        <w:ind w:left="5670" w:hanging="810"/>
        <w:rPr>
          <w:rFonts w:ascii="Times New Roman" w:hAnsi="Times New Roman" w:cs="Times New Roman"/>
          <w:sz w:val="28"/>
          <w:szCs w:val="28"/>
        </w:rPr>
      </w:pPr>
      <w:r>
        <w:rPr>
          <w:rFonts w:ascii="Times New Roman" w:hAnsi="Times New Roman" w:cs="Times New Roman"/>
          <w:sz w:val="28"/>
          <w:szCs w:val="28"/>
        </w:rPr>
        <w:t xml:space="preserve">        </w:t>
      </w:r>
      <w:r w:rsidR="00795CFB" w:rsidRPr="00A84FEA">
        <w:rPr>
          <w:rFonts w:ascii="Times New Roman" w:hAnsi="Times New Roman" w:cs="Times New Roman"/>
          <w:sz w:val="28"/>
          <w:szCs w:val="28"/>
        </w:rPr>
        <w:t xml:space="preserve">от </w:t>
      </w:r>
      <w:r w:rsidR="00795CFB">
        <w:rPr>
          <w:rFonts w:ascii="Times New Roman" w:hAnsi="Times New Roman" w:cs="Times New Roman"/>
          <w:sz w:val="28"/>
          <w:szCs w:val="28"/>
        </w:rPr>
        <w:t>5 августа 2016 г</w:t>
      </w:r>
      <w:r w:rsidR="006C0F7E">
        <w:rPr>
          <w:rFonts w:ascii="Times New Roman" w:hAnsi="Times New Roman" w:cs="Times New Roman"/>
          <w:sz w:val="28"/>
          <w:szCs w:val="28"/>
        </w:rPr>
        <w:t>.</w:t>
      </w:r>
      <w:r w:rsidR="00795CFB" w:rsidRPr="00A84FEA">
        <w:rPr>
          <w:rFonts w:ascii="Times New Roman" w:hAnsi="Times New Roman" w:cs="Times New Roman"/>
          <w:sz w:val="28"/>
          <w:szCs w:val="28"/>
        </w:rPr>
        <w:t xml:space="preserve">  № </w:t>
      </w:r>
      <w:r w:rsidR="00795CFB">
        <w:rPr>
          <w:rFonts w:ascii="Times New Roman" w:hAnsi="Times New Roman" w:cs="Times New Roman"/>
          <w:sz w:val="28"/>
          <w:szCs w:val="28"/>
        </w:rPr>
        <w:t>197</w:t>
      </w:r>
    </w:p>
    <w:p w:rsidR="00795CFB" w:rsidRDefault="00BE1A00" w:rsidP="00BE1A00">
      <w:pPr>
        <w:pStyle w:val="ConsPlusNormal"/>
        <w:ind w:left="5387" w:hanging="527"/>
        <w:rPr>
          <w:rFonts w:ascii="Times New Roman" w:hAnsi="Times New Roman" w:cs="Times New Roman"/>
          <w:sz w:val="28"/>
          <w:szCs w:val="28"/>
        </w:rPr>
      </w:pPr>
      <w:r>
        <w:rPr>
          <w:rFonts w:ascii="Times New Roman" w:hAnsi="Times New Roman" w:cs="Times New Roman"/>
          <w:sz w:val="28"/>
          <w:szCs w:val="28"/>
        </w:rPr>
        <w:t xml:space="preserve">        (в редакции постановления  администрации Роговского </w:t>
      </w:r>
      <w:r w:rsidR="00795CFB">
        <w:rPr>
          <w:rFonts w:ascii="Times New Roman" w:hAnsi="Times New Roman" w:cs="Times New Roman"/>
          <w:sz w:val="28"/>
          <w:szCs w:val="28"/>
        </w:rPr>
        <w:t xml:space="preserve">сельского поселения Тимашевского района </w:t>
      </w:r>
    </w:p>
    <w:p w:rsidR="00795CFB" w:rsidRPr="00B67282" w:rsidRDefault="00795CFB" w:rsidP="00795CFB">
      <w:pPr>
        <w:pStyle w:val="ConsPlusNormal"/>
        <w:ind w:left="5387" w:firstLine="0"/>
        <w:rPr>
          <w:rFonts w:ascii="Times New Roman" w:hAnsi="Times New Roman" w:cs="Times New Roman"/>
          <w:sz w:val="28"/>
          <w:szCs w:val="28"/>
        </w:rPr>
      </w:pPr>
      <w:r w:rsidRPr="00287F50">
        <w:rPr>
          <w:rFonts w:ascii="Times New Roman" w:hAnsi="Times New Roman" w:cs="Times New Roman"/>
          <w:sz w:val="28"/>
          <w:szCs w:val="28"/>
          <w:u w:val="single"/>
        </w:rPr>
        <w:t xml:space="preserve">от </w:t>
      </w:r>
      <w:r w:rsidR="00287F50" w:rsidRPr="00287F50">
        <w:rPr>
          <w:rFonts w:ascii="Times New Roman" w:hAnsi="Times New Roman" w:cs="Times New Roman"/>
          <w:sz w:val="28"/>
          <w:szCs w:val="28"/>
          <w:u w:val="single"/>
        </w:rPr>
        <w:t>14.10.2022 г.</w:t>
      </w:r>
      <w:r w:rsidRPr="00287F50">
        <w:rPr>
          <w:rFonts w:ascii="Times New Roman" w:hAnsi="Times New Roman" w:cs="Times New Roman"/>
          <w:sz w:val="28"/>
          <w:szCs w:val="28"/>
          <w:u w:val="single"/>
        </w:rPr>
        <w:t xml:space="preserve"> №</w:t>
      </w:r>
      <w:r w:rsidR="00287F50" w:rsidRPr="00287F50">
        <w:rPr>
          <w:rFonts w:ascii="Times New Roman" w:hAnsi="Times New Roman" w:cs="Times New Roman"/>
          <w:sz w:val="28"/>
          <w:szCs w:val="28"/>
          <w:u w:val="single"/>
        </w:rPr>
        <w:t xml:space="preserve"> 131</w:t>
      </w:r>
      <w:r>
        <w:rPr>
          <w:rFonts w:ascii="Times New Roman" w:hAnsi="Times New Roman" w:cs="Times New Roman"/>
          <w:sz w:val="28"/>
          <w:szCs w:val="28"/>
        </w:rPr>
        <w:t>)</w:t>
      </w:r>
    </w:p>
    <w:p w:rsidR="00795CFB" w:rsidRPr="00A84FEA" w:rsidRDefault="00795CFB" w:rsidP="00795CFB">
      <w:pPr>
        <w:pStyle w:val="ConsPlusNormal"/>
        <w:widowControl/>
        <w:ind w:firstLine="0"/>
        <w:rPr>
          <w:rFonts w:ascii="Times New Roman" w:hAnsi="Times New Roman"/>
          <w:b/>
          <w:bCs/>
          <w:sz w:val="28"/>
          <w:szCs w:val="28"/>
        </w:rPr>
      </w:pPr>
    </w:p>
    <w:p w:rsidR="00795CFB" w:rsidRPr="009323E0" w:rsidRDefault="00795CFB" w:rsidP="00795CFB">
      <w:pPr>
        <w:tabs>
          <w:tab w:val="left" w:pos="720"/>
        </w:tabs>
        <w:suppressAutoHyphens/>
        <w:ind w:firstLine="709"/>
        <w:jc w:val="center"/>
        <w:rPr>
          <w:sz w:val="28"/>
          <w:szCs w:val="28"/>
        </w:rPr>
      </w:pPr>
      <w:r w:rsidRPr="009323E0">
        <w:rPr>
          <w:sz w:val="28"/>
          <w:szCs w:val="28"/>
        </w:rPr>
        <w:t>Методика</w:t>
      </w:r>
    </w:p>
    <w:p w:rsidR="00795CFB" w:rsidRPr="009323E0" w:rsidRDefault="00795CFB" w:rsidP="00795CFB">
      <w:pPr>
        <w:suppressAutoHyphens/>
        <w:jc w:val="center"/>
        <w:rPr>
          <w:sz w:val="28"/>
          <w:szCs w:val="28"/>
        </w:rPr>
      </w:pPr>
      <w:r w:rsidRPr="009323E0">
        <w:rPr>
          <w:sz w:val="28"/>
          <w:szCs w:val="28"/>
        </w:rPr>
        <w:t>прогнозирования поступлений по источникам финансирования дефицита бюджета Роговского сельского поселения Тимашевского район</w:t>
      </w:r>
      <w:r w:rsidR="00272DFC" w:rsidRPr="009323E0">
        <w:rPr>
          <w:sz w:val="28"/>
          <w:szCs w:val="28"/>
        </w:rPr>
        <w:t xml:space="preserve">а, главным администратором </w:t>
      </w:r>
      <w:r w:rsidR="00796586">
        <w:rPr>
          <w:sz w:val="28"/>
          <w:szCs w:val="28"/>
        </w:rPr>
        <w:t>которых является администрация Р</w:t>
      </w:r>
      <w:r w:rsidR="00272DFC" w:rsidRPr="009323E0">
        <w:rPr>
          <w:sz w:val="28"/>
          <w:szCs w:val="28"/>
        </w:rPr>
        <w:t>оговского сельского поселения Тимашевского района</w:t>
      </w:r>
    </w:p>
    <w:p w:rsidR="00795CFB" w:rsidRPr="00604FE0" w:rsidRDefault="00795CFB" w:rsidP="00795CFB">
      <w:pPr>
        <w:pStyle w:val="ConsPlusNormal"/>
        <w:tabs>
          <w:tab w:val="left" w:pos="284"/>
        </w:tabs>
        <w:ind w:firstLine="0"/>
        <w:jc w:val="center"/>
        <w:outlineLvl w:val="0"/>
        <w:rPr>
          <w:rFonts w:ascii="Times New Roman" w:hAnsi="Times New Roman" w:cs="Times New Roman"/>
          <w:b/>
          <w:sz w:val="28"/>
          <w:szCs w:val="28"/>
        </w:rPr>
      </w:pPr>
    </w:p>
    <w:p w:rsidR="00795CFB" w:rsidRPr="007343A6" w:rsidRDefault="00795CFB" w:rsidP="00795CFB">
      <w:pPr>
        <w:pStyle w:val="ConsPlusTitle"/>
        <w:ind w:firstLine="709"/>
        <w:jc w:val="both"/>
        <w:rPr>
          <w:rFonts w:ascii="Times New Roman" w:hAnsi="Times New Roman" w:cs="Times New Roman"/>
          <w:b w:val="0"/>
          <w:sz w:val="28"/>
          <w:szCs w:val="28"/>
        </w:rPr>
      </w:pPr>
      <w:r>
        <w:rPr>
          <w:rFonts w:ascii="Times New Roman" w:hAnsi="Times New Roman" w:cs="Times New Roman"/>
          <w:b w:val="0"/>
          <w:sz w:val="28"/>
          <w:szCs w:val="28"/>
        </w:rPr>
        <w:t>1. </w:t>
      </w:r>
      <w:r w:rsidRPr="007343A6">
        <w:rPr>
          <w:rFonts w:ascii="Times New Roman" w:hAnsi="Times New Roman" w:cs="Times New Roman"/>
          <w:b w:val="0"/>
          <w:sz w:val="28"/>
          <w:szCs w:val="28"/>
        </w:rPr>
        <w:t xml:space="preserve">Настоящая Методика прогнозирования поступлений по источникам финансирования дефицита </w:t>
      </w:r>
      <w:r>
        <w:rPr>
          <w:rFonts w:ascii="Times New Roman" w:hAnsi="Times New Roman" w:cs="Times New Roman"/>
          <w:b w:val="0"/>
          <w:sz w:val="28"/>
          <w:szCs w:val="28"/>
        </w:rPr>
        <w:t>бюджета Роговского сельского поселения Тимашевского района</w:t>
      </w:r>
      <w:r w:rsidRPr="007343A6">
        <w:rPr>
          <w:rFonts w:ascii="Times New Roman" w:hAnsi="Times New Roman" w:cs="Times New Roman"/>
          <w:b w:val="0"/>
          <w:sz w:val="28"/>
          <w:szCs w:val="28"/>
        </w:rPr>
        <w:t xml:space="preserve"> (далее – Методика)</w:t>
      </w:r>
      <w:r>
        <w:rPr>
          <w:rFonts w:ascii="Times New Roman" w:hAnsi="Times New Roman" w:cs="Times New Roman"/>
          <w:b w:val="0"/>
          <w:sz w:val="28"/>
          <w:szCs w:val="28"/>
        </w:rPr>
        <w:t xml:space="preserve"> определяет порядок расчета прогноз</w:t>
      </w:r>
      <w:r w:rsidR="000F46EF">
        <w:rPr>
          <w:rFonts w:ascii="Times New Roman" w:hAnsi="Times New Roman" w:cs="Times New Roman"/>
          <w:b w:val="0"/>
          <w:sz w:val="28"/>
          <w:szCs w:val="28"/>
        </w:rPr>
        <w:t>ного объема</w:t>
      </w:r>
      <w:r>
        <w:rPr>
          <w:rFonts w:ascii="Times New Roman" w:hAnsi="Times New Roman" w:cs="Times New Roman"/>
          <w:b w:val="0"/>
          <w:sz w:val="28"/>
          <w:szCs w:val="28"/>
        </w:rPr>
        <w:t xml:space="preserve"> поступлений по источникам финансирования дефицита бюджета</w:t>
      </w:r>
      <w:r w:rsidR="000F46EF" w:rsidRPr="000F46EF">
        <w:rPr>
          <w:rFonts w:ascii="Times New Roman" w:hAnsi="Times New Roman" w:cs="Times New Roman"/>
          <w:b w:val="0"/>
          <w:sz w:val="28"/>
          <w:szCs w:val="28"/>
        </w:rPr>
        <w:t xml:space="preserve"> </w:t>
      </w:r>
      <w:r w:rsidR="000F46EF">
        <w:rPr>
          <w:rFonts w:ascii="Times New Roman" w:hAnsi="Times New Roman" w:cs="Times New Roman"/>
          <w:b w:val="0"/>
          <w:sz w:val="28"/>
          <w:szCs w:val="28"/>
        </w:rPr>
        <w:t>Роговского сельского поселения Тимашевского района (далее – местный бюджет)</w:t>
      </w:r>
      <w:r>
        <w:rPr>
          <w:rFonts w:ascii="Times New Roman" w:hAnsi="Times New Roman" w:cs="Times New Roman"/>
          <w:b w:val="0"/>
          <w:sz w:val="28"/>
          <w:szCs w:val="28"/>
        </w:rPr>
        <w:t xml:space="preserve">, </w:t>
      </w:r>
      <w:r w:rsidR="00ED31E3">
        <w:rPr>
          <w:rFonts w:ascii="Times New Roman" w:hAnsi="Times New Roman" w:cs="Times New Roman"/>
          <w:b w:val="0"/>
          <w:sz w:val="28"/>
          <w:szCs w:val="28"/>
        </w:rPr>
        <w:t xml:space="preserve">главным администратором которых </w:t>
      </w:r>
      <w:r>
        <w:rPr>
          <w:rFonts w:ascii="Times New Roman" w:hAnsi="Times New Roman" w:cs="Times New Roman"/>
          <w:b w:val="0"/>
          <w:sz w:val="28"/>
          <w:szCs w:val="28"/>
        </w:rPr>
        <w:t xml:space="preserve">является </w:t>
      </w:r>
      <w:r w:rsidR="00A067A7">
        <w:rPr>
          <w:rFonts w:ascii="Times New Roman" w:hAnsi="Times New Roman" w:cs="Times New Roman"/>
          <w:b w:val="0"/>
          <w:sz w:val="28"/>
          <w:szCs w:val="28"/>
        </w:rPr>
        <w:t>а</w:t>
      </w:r>
      <w:r>
        <w:rPr>
          <w:rFonts w:ascii="Times New Roman" w:hAnsi="Times New Roman" w:cs="Times New Roman"/>
          <w:b w:val="0"/>
          <w:sz w:val="28"/>
          <w:szCs w:val="28"/>
        </w:rPr>
        <w:t>дминистрация Роговского сельского поселения Тимашевского района (далее – администрация)</w:t>
      </w:r>
      <w:r w:rsidRPr="007343A6">
        <w:rPr>
          <w:rFonts w:ascii="Times New Roman" w:hAnsi="Times New Roman" w:cs="Times New Roman"/>
          <w:b w:val="0"/>
          <w:sz w:val="28"/>
          <w:szCs w:val="28"/>
        </w:rPr>
        <w:t>.</w:t>
      </w:r>
    </w:p>
    <w:p w:rsidR="00795CFB" w:rsidRDefault="00795CFB" w:rsidP="00795CFB">
      <w:pPr>
        <w:pStyle w:val="ConsPlusTitle"/>
        <w:ind w:firstLine="709"/>
        <w:jc w:val="both"/>
        <w:rPr>
          <w:rFonts w:ascii="Times New Roman" w:hAnsi="Times New Roman" w:cs="Times New Roman"/>
          <w:b w:val="0"/>
          <w:sz w:val="28"/>
          <w:szCs w:val="28"/>
        </w:rPr>
      </w:pPr>
      <w:r>
        <w:rPr>
          <w:rFonts w:ascii="Times New Roman" w:hAnsi="Times New Roman" w:cs="Times New Roman"/>
          <w:b w:val="0"/>
          <w:sz w:val="28"/>
          <w:szCs w:val="28"/>
        </w:rPr>
        <w:t>2. </w:t>
      </w:r>
      <w:r w:rsidRPr="007343A6">
        <w:rPr>
          <w:rFonts w:ascii="Times New Roman" w:hAnsi="Times New Roman" w:cs="Times New Roman"/>
          <w:b w:val="0"/>
          <w:sz w:val="28"/>
          <w:szCs w:val="28"/>
        </w:rPr>
        <w:t>Перечень поступлений по исто</w:t>
      </w:r>
      <w:r>
        <w:rPr>
          <w:rFonts w:ascii="Times New Roman" w:hAnsi="Times New Roman" w:cs="Times New Roman"/>
          <w:b w:val="0"/>
          <w:sz w:val="28"/>
          <w:szCs w:val="28"/>
        </w:rPr>
        <w:t>чникам финансирования дефицита местного бюджета, в отношении которых администрация выполняет бюджетные полномочия главного администратора источников финансирования дефицита местного</w:t>
      </w:r>
      <w:r w:rsidRPr="007343A6">
        <w:rPr>
          <w:rFonts w:ascii="Times New Roman" w:hAnsi="Times New Roman" w:cs="Times New Roman"/>
          <w:b w:val="0"/>
          <w:sz w:val="28"/>
          <w:szCs w:val="28"/>
        </w:rPr>
        <w:t xml:space="preserve"> бюджета</w:t>
      </w:r>
      <w:r>
        <w:rPr>
          <w:rFonts w:ascii="Times New Roman" w:hAnsi="Times New Roman" w:cs="Times New Roman"/>
          <w:b w:val="0"/>
          <w:sz w:val="28"/>
          <w:szCs w:val="28"/>
        </w:rPr>
        <w:t>:</w:t>
      </w:r>
    </w:p>
    <w:p w:rsidR="00795CFB" w:rsidRPr="00B1488C" w:rsidRDefault="00795CFB" w:rsidP="00795CFB">
      <w:pPr>
        <w:pStyle w:val="ConsPlusNormal"/>
        <w:tabs>
          <w:tab w:val="left" w:pos="284"/>
        </w:tabs>
        <w:ind w:firstLine="0"/>
        <w:jc w:val="both"/>
        <w:outlineLvl w:val="0"/>
        <w:rPr>
          <w:rFonts w:ascii="Times New Roman" w:hAnsi="Times New Roman" w:cs="Times New Roman"/>
          <w:sz w:val="26"/>
          <w:szCs w:val="26"/>
        </w:rPr>
      </w:pP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572"/>
        <w:gridCol w:w="6066"/>
      </w:tblGrid>
      <w:tr w:rsidR="00795CFB" w:rsidRPr="00F226C7" w:rsidTr="00716BBA">
        <w:trPr>
          <w:trHeight w:val="1103"/>
        </w:trPr>
        <w:tc>
          <w:tcPr>
            <w:tcW w:w="3572" w:type="dxa"/>
          </w:tcPr>
          <w:p w:rsidR="00716BBA" w:rsidRPr="00716BBA" w:rsidRDefault="00795CFB" w:rsidP="003C40EF">
            <w:pPr>
              <w:pStyle w:val="ConsPlusNormal"/>
              <w:ind w:firstLine="0"/>
              <w:jc w:val="center"/>
              <w:rPr>
                <w:rFonts w:ascii="Times New Roman" w:hAnsi="Times New Roman" w:cs="Times New Roman"/>
                <w:sz w:val="26"/>
                <w:szCs w:val="26"/>
              </w:rPr>
            </w:pPr>
            <w:r w:rsidRPr="00716BBA">
              <w:rPr>
                <w:rFonts w:ascii="Times New Roman" w:hAnsi="Times New Roman" w:cs="Times New Roman"/>
                <w:sz w:val="26"/>
                <w:szCs w:val="26"/>
              </w:rPr>
              <w:t xml:space="preserve">Код классификации </w:t>
            </w:r>
          </w:p>
          <w:p w:rsidR="00795CFB" w:rsidRPr="00716BBA" w:rsidRDefault="00795CFB" w:rsidP="003C40EF">
            <w:pPr>
              <w:pStyle w:val="ConsPlusNormal"/>
              <w:ind w:firstLine="0"/>
              <w:jc w:val="center"/>
              <w:rPr>
                <w:rFonts w:ascii="Times New Roman" w:hAnsi="Times New Roman" w:cs="Times New Roman"/>
                <w:sz w:val="26"/>
                <w:szCs w:val="26"/>
              </w:rPr>
            </w:pPr>
            <w:r w:rsidRPr="00716BBA">
              <w:rPr>
                <w:rFonts w:ascii="Times New Roman" w:hAnsi="Times New Roman" w:cs="Times New Roman"/>
                <w:sz w:val="26"/>
                <w:szCs w:val="26"/>
              </w:rPr>
              <w:t>ис</w:t>
            </w:r>
            <w:r w:rsidR="003C40EF" w:rsidRPr="00716BBA">
              <w:rPr>
                <w:rFonts w:ascii="Times New Roman" w:hAnsi="Times New Roman" w:cs="Times New Roman"/>
                <w:sz w:val="26"/>
                <w:szCs w:val="26"/>
              </w:rPr>
              <w:t>точников финансирования дефицитов</w:t>
            </w:r>
            <w:r w:rsidRPr="00716BBA">
              <w:rPr>
                <w:rFonts w:ascii="Times New Roman" w:hAnsi="Times New Roman" w:cs="Times New Roman"/>
                <w:sz w:val="26"/>
                <w:szCs w:val="26"/>
              </w:rPr>
              <w:t xml:space="preserve"> бюджет</w:t>
            </w:r>
            <w:r w:rsidR="003C40EF" w:rsidRPr="00716BBA">
              <w:rPr>
                <w:rFonts w:ascii="Times New Roman" w:hAnsi="Times New Roman" w:cs="Times New Roman"/>
                <w:sz w:val="26"/>
                <w:szCs w:val="26"/>
              </w:rPr>
              <w:t>ов</w:t>
            </w:r>
          </w:p>
        </w:tc>
        <w:tc>
          <w:tcPr>
            <w:tcW w:w="6066" w:type="dxa"/>
          </w:tcPr>
          <w:p w:rsidR="00795CFB" w:rsidRPr="00716BBA" w:rsidRDefault="00795CFB" w:rsidP="00716BBA">
            <w:pPr>
              <w:pStyle w:val="ConsPlusNormal"/>
              <w:ind w:firstLine="0"/>
              <w:jc w:val="center"/>
              <w:rPr>
                <w:rFonts w:ascii="Times New Roman" w:hAnsi="Times New Roman" w:cs="Times New Roman"/>
                <w:sz w:val="26"/>
                <w:szCs w:val="26"/>
              </w:rPr>
            </w:pPr>
            <w:r w:rsidRPr="00716BBA">
              <w:rPr>
                <w:rFonts w:ascii="Times New Roman" w:hAnsi="Times New Roman" w:cs="Times New Roman"/>
                <w:sz w:val="26"/>
                <w:szCs w:val="26"/>
              </w:rPr>
              <w:t xml:space="preserve">Наименование </w:t>
            </w:r>
            <w:r w:rsidR="003C40EF" w:rsidRPr="00716BBA">
              <w:rPr>
                <w:rFonts w:ascii="Times New Roman" w:hAnsi="Times New Roman" w:cs="Times New Roman"/>
                <w:sz w:val="26"/>
                <w:szCs w:val="26"/>
              </w:rPr>
              <w:t>источника финансирования дефицита местного бюджета/кода классификации источников финансирования дефицитов бюджетов</w:t>
            </w:r>
          </w:p>
          <w:p w:rsidR="00795CFB" w:rsidRPr="00716BBA" w:rsidRDefault="00795CFB" w:rsidP="00716BBA">
            <w:pPr>
              <w:pStyle w:val="ConsPlusNormal"/>
              <w:ind w:firstLine="0"/>
              <w:jc w:val="center"/>
              <w:rPr>
                <w:rFonts w:ascii="Times New Roman" w:hAnsi="Times New Roman" w:cs="Times New Roman"/>
                <w:sz w:val="26"/>
                <w:szCs w:val="26"/>
              </w:rPr>
            </w:pPr>
          </w:p>
        </w:tc>
      </w:tr>
      <w:tr w:rsidR="00795CFB" w:rsidRPr="00F226C7" w:rsidTr="00383AF9">
        <w:trPr>
          <w:trHeight w:val="1000"/>
        </w:trPr>
        <w:tc>
          <w:tcPr>
            <w:tcW w:w="3572" w:type="dxa"/>
          </w:tcPr>
          <w:p w:rsidR="00795CFB" w:rsidRPr="00C77830" w:rsidRDefault="00014DF3" w:rsidP="00383AF9">
            <w:pPr>
              <w:pStyle w:val="ConsPlusNormal"/>
              <w:ind w:firstLine="0"/>
              <w:jc w:val="center"/>
              <w:rPr>
                <w:rFonts w:ascii="Times New Roman" w:hAnsi="Times New Roman" w:cs="Times New Roman"/>
                <w:sz w:val="24"/>
                <w:szCs w:val="24"/>
              </w:rPr>
            </w:pPr>
            <w:r>
              <w:rPr>
                <w:rFonts w:ascii="Times New Roman" w:hAnsi="Times New Roman" w:cs="Times New Roman"/>
                <w:sz w:val="26"/>
                <w:szCs w:val="26"/>
              </w:rPr>
              <w:lastRenderedPageBreak/>
              <w:t>992 01 02 00</w:t>
            </w:r>
            <w:r w:rsidR="00795CFB">
              <w:rPr>
                <w:rFonts w:ascii="Times New Roman" w:hAnsi="Times New Roman" w:cs="Times New Roman"/>
                <w:sz w:val="26"/>
                <w:szCs w:val="26"/>
              </w:rPr>
              <w:t xml:space="preserve"> 00 10</w:t>
            </w:r>
            <w:r w:rsidR="00795CFB" w:rsidRPr="00F226C7">
              <w:rPr>
                <w:rFonts w:ascii="Times New Roman" w:hAnsi="Times New Roman" w:cs="Times New Roman"/>
                <w:sz w:val="26"/>
                <w:szCs w:val="26"/>
              </w:rPr>
              <w:t xml:space="preserve"> 0</w:t>
            </w:r>
            <w:r w:rsidR="00795CFB">
              <w:rPr>
                <w:rFonts w:ascii="Times New Roman" w:hAnsi="Times New Roman" w:cs="Times New Roman"/>
                <w:sz w:val="26"/>
                <w:szCs w:val="26"/>
              </w:rPr>
              <w:t>0</w:t>
            </w:r>
            <w:r w:rsidR="00795CFB" w:rsidRPr="00F226C7">
              <w:rPr>
                <w:rFonts w:ascii="Times New Roman" w:hAnsi="Times New Roman" w:cs="Times New Roman"/>
                <w:sz w:val="26"/>
                <w:szCs w:val="26"/>
              </w:rPr>
              <w:t>00 710</w:t>
            </w:r>
          </w:p>
        </w:tc>
        <w:tc>
          <w:tcPr>
            <w:tcW w:w="6066" w:type="dxa"/>
          </w:tcPr>
          <w:p w:rsidR="00795CFB" w:rsidRPr="00716BBA" w:rsidRDefault="002D4955" w:rsidP="00383AF9">
            <w:pPr>
              <w:pStyle w:val="ConsPlusNormal"/>
              <w:ind w:firstLine="0"/>
              <w:jc w:val="both"/>
              <w:rPr>
                <w:rFonts w:ascii="Times New Roman" w:hAnsi="Times New Roman" w:cs="Times New Roman"/>
                <w:sz w:val="26"/>
                <w:szCs w:val="26"/>
              </w:rPr>
            </w:pPr>
            <w:r w:rsidRPr="00716BBA">
              <w:rPr>
                <w:rFonts w:ascii="Times New Roman" w:hAnsi="Times New Roman" w:cs="Times New Roman"/>
                <w:sz w:val="26"/>
                <w:szCs w:val="26"/>
                <w:shd w:val="clear" w:color="auto" w:fill="FFFFFF"/>
              </w:rPr>
              <w:t>Привлечение сельскими поселениями кредитов от кредитных организаций в валюте Российской Федерации</w:t>
            </w:r>
          </w:p>
        </w:tc>
      </w:tr>
      <w:tr w:rsidR="00795CFB" w:rsidRPr="00F226C7" w:rsidTr="00383AF9">
        <w:trPr>
          <w:trHeight w:val="1104"/>
        </w:trPr>
        <w:tc>
          <w:tcPr>
            <w:tcW w:w="3572" w:type="dxa"/>
          </w:tcPr>
          <w:p w:rsidR="00795CFB" w:rsidRDefault="00795CFB" w:rsidP="00383AF9">
            <w:pPr>
              <w:pStyle w:val="ConsPlusNormal"/>
              <w:ind w:firstLine="0"/>
              <w:jc w:val="center"/>
              <w:rPr>
                <w:rFonts w:ascii="Times New Roman" w:hAnsi="Times New Roman" w:cs="Times New Roman"/>
                <w:sz w:val="26"/>
                <w:szCs w:val="26"/>
              </w:rPr>
            </w:pPr>
          </w:p>
          <w:p w:rsidR="00795CFB" w:rsidRPr="00F226C7" w:rsidRDefault="00795CFB" w:rsidP="00383AF9">
            <w:pPr>
              <w:pStyle w:val="ConsPlusNormal"/>
              <w:ind w:firstLine="0"/>
              <w:jc w:val="center"/>
              <w:rPr>
                <w:rFonts w:ascii="Times New Roman" w:hAnsi="Times New Roman" w:cs="Times New Roman"/>
                <w:sz w:val="26"/>
                <w:szCs w:val="26"/>
              </w:rPr>
            </w:pPr>
            <w:r>
              <w:rPr>
                <w:rFonts w:ascii="Times New Roman" w:hAnsi="Times New Roman" w:cs="Times New Roman"/>
                <w:sz w:val="26"/>
                <w:szCs w:val="26"/>
              </w:rPr>
              <w:t>992 01 03 01 00 10</w:t>
            </w:r>
            <w:r w:rsidRPr="00F226C7">
              <w:rPr>
                <w:rFonts w:ascii="Times New Roman" w:hAnsi="Times New Roman" w:cs="Times New Roman"/>
                <w:sz w:val="26"/>
                <w:szCs w:val="26"/>
              </w:rPr>
              <w:t xml:space="preserve"> 0</w:t>
            </w:r>
            <w:r>
              <w:rPr>
                <w:rFonts w:ascii="Times New Roman" w:hAnsi="Times New Roman" w:cs="Times New Roman"/>
                <w:sz w:val="26"/>
                <w:szCs w:val="26"/>
              </w:rPr>
              <w:t>0</w:t>
            </w:r>
            <w:r w:rsidRPr="00F226C7">
              <w:rPr>
                <w:rFonts w:ascii="Times New Roman" w:hAnsi="Times New Roman" w:cs="Times New Roman"/>
                <w:sz w:val="26"/>
                <w:szCs w:val="26"/>
              </w:rPr>
              <w:t>00 710</w:t>
            </w:r>
          </w:p>
        </w:tc>
        <w:tc>
          <w:tcPr>
            <w:tcW w:w="6066" w:type="dxa"/>
          </w:tcPr>
          <w:p w:rsidR="00795CFB" w:rsidRPr="00716BBA" w:rsidRDefault="004555F4" w:rsidP="00756BD3">
            <w:pPr>
              <w:pStyle w:val="ConsPlusNormal"/>
              <w:ind w:left="-28" w:firstLine="0"/>
              <w:jc w:val="both"/>
              <w:rPr>
                <w:rFonts w:ascii="Times New Roman" w:hAnsi="Times New Roman" w:cs="Times New Roman"/>
                <w:sz w:val="26"/>
                <w:szCs w:val="26"/>
              </w:rPr>
            </w:pPr>
            <w:r w:rsidRPr="00716BBA">
              <w:rPr>
                <w:rFonts w:ascii="Times New Roman" w:hAnsi="Times New Roman" w:cs="Times New Roman"/>
                <w:sz w:val="26"/>
                <w:szCs w:val="26"/>
                <w:shd w:val="clear" w:color="auto" w:fill="FFFFFF"/>
              </w:rPr>
              <w:t>Привлечение кредитов из других бюджетов бюджетной системы Российской Федерации бюджетами сельских поселений в валюте Российской Федерации</w:t>
            </w:r>
          </w:p>
        </w:tc>
      </w:tr>
      <w:tr w:rsidR="00E94A67" w:rsidRPr="00F226C7" w:rsidTr="007C3F61">
        <w:trPr>
          <w:trHeight w:val="674"/>
        </w:trPr>
        <w:tc>
          <w:tcPr>
            <w:tcW w:w="3572" w:type="dxa"/>
          </w:tcPr>
          <w:p w:rsidR="00E94A67" w:rsidRPr="00E94A67" w:rsidRDefault="00E94A67" w:rsidP="00383AF9">
            <w:pPr>
              <w:pStyle w:val="ConsPlusNormal"/>
              <w:ind w:firstLine="0"/>
              <w:jc w:val="center"/>
              <w:rPr>
                <w:rFonts w:ascii="Times New Roman" w:hAnsi="Times New Roman" w:cs="Times New Roman"/>
                <w:sz w:val="26"/>
                <w:szCs w:val="26"/>
              </w:rPr>
            </w:pPr>
            <w:r w:rsidRPr="00E94A67">
              <w:rPr>
                <w:rFonts w:ascii="Times New Roman" w:hAnsi="Times New Roman" w:cs="Times New Roman"/>
                <w:sz w:val="26"/>
                <w:szCs w:val="26"/>
              </w:rPr>
              <w:t>992 01 05 02 01 10 0000 510</w:t>
            </w:r>
          </w:p>
        </w:tc>
        <w:tc>
          <w:tcPr>
            <w:tcW w:w="6066" w:type="dxa"/>
          </w:tcPr>
          <w:p w:rsidR="00E94A67" w:rsidRPr="00716BBA" w:rsidRDefault="00756BD3" w:rsidP="00756BD3">
            <w:pPr>
              <w:ind w:left="-126"/>
              <w:jc w:val="both"/>
              <w:rPr>
                <w:color w:val="000000"/>
                <w:sz w:val="26"/>
                <w:szCs w:val="26"/>
              </w:rPr>
            </w:pPr>
            <w:r w:rsidRPr="00716BBA">
              <w:rPr>
                <w:color w:val="000000"/>
                <w:sz w:val="26"/>
                <w:szCs w:val="26"/>
              </w:rPr>
              <w:t xml:space="preserve"> </w:t>
            </w:r>
            <w:r w:rsidR="00E94A67" w:rsidRPr="00716BBA">
              <w:rPr>
                <w:color w:val="000000"/>
                <w:sz w:val="26"/>
                <w:szCs w:val="26"/>
              </w:rPr>
              <w:t xml:space="preserve">Увеличение прочих остатков денежных средств </w:t>
            </w:r>
          </w:p>
          <w:p w:rsidR="00E94A67" w:rsidRPr="00716BBA" w:rsidRDefault="00E94A67" w:rsidP="00756BD3">
            <w:pPr>
              <w:pStyle w:val="ConsPlusNormal"/>
              <w:ind w:firstLine="0"/>
              <w:jc w:val="both"/>
              <w:rPr>
                <w:rFonts w:ascii="Times New Roman" w:hAnsi="Times New Roman" w:cs="Times New Roman"/>
                <w:sz w:val="26"/>
                <w:szCs w:val="26"/>
                <w:shd w:val="clear" w:color="auto" w:fill="FFFFFF"/>
              </w:rPr>
            </w:pPr>
            <w:r w:rsidRPr="00716BBA">
              <w:rPr>
                <w:rFonts w:ascii="Times New Roman" w:hAnsi="Times New Roman" w:cs="Times New Roman"/>
                <w:color w:val="000000"/>
                <w:sz w:val="26"/>
                <w:szCs w:val="26"/>
              </w:rPr>
              <w:t>бюджетов сельских поселений</w:t>
            </w:r>
          </w:p>
        </w:tc>
      </w:tr>
      <w:tr w:rsidR="00E94A67" w:rsidRPr="00F226C7" w:rsidTr="007C3F61">
        <w:trPr>
          <w:trHeight w:val="631"/>
        </w:trPr>
        <w:tc>
          <w:tcPr>
            <w:tcW w:w="3572" w:type="dxa"/>
          </w:tcPr>
          <w:p w:rsidR="00E94A67" w:rsidRPr="00E94A67" w:rsidRDefault="00E94A67" w:rsidP="00E94A67">
            <w:pPr>
              <w:pStyle w:val="ConsPlusNormal"/>
              <w:ind w:firstLine="0"/>
              <w:jc w:val="center"/>
              <w:rPr>
                <w:rFonts w:ascii="Times New Roman" w:hAnsi="Times New Roman" w:cs="Times New Roman"/>
                <w:sz w:val="26"/>
                <w:szCs w:val="26"/>
              </w:rPr>
            </w:pPr>
            <w:r w:rsidRPr="00E94A67">
              <w:rPr>
                <w:rFonts w:ascii="Times New Roman" w:hAnsi="Times New Roman" w:cs="Times New Roman"/>
                <w:sz w:val="26"/>
                <w:szCs w:val="26"/>
              </w:rPr>
              <w:t xml:space="preserve">992 01 05 02 01 10 0000 </w:t>
            </w:r>
            <w:r>
              <w:rPr>
                <w:rFonts w:ascii="Times New Roman" w:hAnsi="Times New Roman" w:cs="Times New Roman"/>
                <w:sz w:val="26"/>
                <w:szCs w:val="26"/>
              </w:rPr>
              <w:t>6</w:t>
            </w:r>
            <w:r w:rsidRPr="00E94A67">
              <w:rPr>
                <w:rFonts w:ascii="Times New Roman" w:hAnsi="Times New Roman" w:cs="Times New Roman"/>
                <w:sz w:val="26"/>
                <w:szCs w:val="26"/>
              </w:rPr>
              <w:t>10</w:t>
            </w:r>
          </w:p>
        </w:tc>
        <w:tc>
          <w:tcPr>
            <w:tcW w:w="6066" w:type="dxa"/>
          </w:tcPr>
          <w:p w:rsidR="00E94A67" w:rsidRPr="00716BBA" w:rsidRDefault="00756BD3" w:rsidP="00E94A67">
            <w:pPr>
              <w:ind w:left="-126"/>
              <w:jc w:val="both"/>
              <w:rPr>
                <w:color w:val="000000"/>
                <w:sz w:val="26"/>
                <w:szCs w:val="26"/>
              </w:rPr>
            </w:pPr>
            <w:r w:rsidRPr="00716BBA">
              <w:rPr>
                <w:color w:val="000000"/>
                <w:sz w:val="26"/>
                <w:szCs w:val="26"/>
              </w:rPr>
              <w:t xml:space="preserve"> </w:t>
            </w:r>
            <w:r w:rsidR="00E94A67" w:rsidRPr="00716BBA">
              <w:rPr>
                <w:color w:val="000000"/>
                <w:sz w:val="26"/>
                <w:szCs w:val="26"/>
              </w:rPr>
              <w:t xml:space="preserve">Уменьшение прочих остатков денежных средств </w:t>
            </w:r>
          </w:p>
          <w:p w:rsidR="00E94A67" w:rsidRPr="00716BBA" w:rsidRDefault="00756BD3" w:rsidP="00E94A67">
            <w:pPr>
              <w:ind w:left="-126"/>
              <w:jc w:val="both"/>
              <w:rPr>
                <w:color w:val="000000"/>
                <w:sz w:val="26"/>
                <w:szCs w:val="26"/>
              </w:rPr>
            </w:pPr>
            <w:r w:rsidRPr="00716BBA">
              <w:rPr>
                <w:color w:val="000000"/>
                <w:sz w:val="26"/>
                <w:szCs w:val="26"/>
              </w:rPr>
              <w:t xml:space="preserve"> </w:t>
            </w:r>
            <w:r w:rsidR="00E94A67" w:rsidRPr="00716BBA">
              <w:rPr>
                <w:color w:val="000000"/>
                <w:sz w:val="26"/>
                <w:szCs w:val="26"/>
              </w:rPr>
              <w:t>бюджетов сельских поселений</w:t>
            </w:r>
          </w:p>
        </w:tc>
      </w:tr>
    </w:tbl>
    <w:p w:rsidR="00795CFB" w:rsidRDefault="00795CFB" w:rsidP="00795CFB">
      <w:pPr>
        <w:pStyle w:val="ConsPlusTitle"/>
        <w:ind w:firstLine="708"/>
        <w:jc w:val="both"/>
        <w:rPr>
          <w:rFonts w:ascii="Times New Roman" w:hAnsi="Times New Roman" w:cs="Times New Roman"/>
          <w:b w:val="0"/>
          <w:sz w:val="28"/>
          <w:szCs w:val="28"/>
        </w:rPr>
      </w:pPr>
    </w:p>
    <w:p w:rsidR="00795CFB" w:rsidRDefault="00795CFB" w:rsidP="00795CFB">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3. Расчет</w:t>
      </w:r>
      <w:r w:rsidRPr="007343A6">
        <w:rPr>
          <w:rFonts w:ascii="Times New Roman" w:hAnsi="Times New Roman" w:cs="Times New Roman"/>
          <w:b w:val="0"/>
          <w:sz w:val="28"/>
          <w:szCs w:val="28"/>
        </w:rPr>
        <w:t xml:space="preserve"> прогноз</w:t>
      </w:r>
      <w:r>
        <w:rPr>
          <w:rFonts w:ascii="Times New Roman" w:hAnsi="Times New Roman" w:cs="Times New Roman"/>
          <w:b w:val="0"/>
          <w:sz w:val="28"/>
          <w:szCs w:val="28"/>
        </w:rPr>
        <w:t>а</w:t>
      </w:r>
      <w:r w:rsidRPr="007343A6">
        <w:rPr>
          <w:rFonts w:ascii="Times New Roman" w:hAnsi="Times New Roman" w:cs="Times New Roman"/>
          <w:b w:val="0"/>
          <w:sz w:val="28"/>
          <w:szCs w:val="28"/>
        </w:rPr>
        <w:t xml:space="preserve"> </w:t>
      </w:r>
      <w:r>
        <w:rPr>
          <w:rFonts w:ascii="Times New Roman" w:hAnsi="Times New Roman" w:cs="Times New Roman"/>
          <w:b w:val="0"/>
          <w:sz w:val="28"/>
          <w:szCs w:val="28"/>
        </w:rPr>
        <w:t>поступлений по источникам финансирования дефицита местного бюджета, главным администратором которых является администрация, осуществляется в следующем порядке</w:t>
      </w:r>
      <w:r w:rsidRPr="007343A6">
        <w:rPr>
          <w:rFonts w:ascii="Times New Roman" w:hAnsi="Times New Roman" w:cs="Times New Roman"/>
          <w:b w:val="0"/>
          <w:sz w:val="28"/>
          <w:szCs w:val="28"/>
        </w:rPr>
        <w:t>:</w:t>
      </w:r>
    </w:p>
    <w:p w:rsidR="00795CFB" w:rsidRPr="006570AA" w:rsidRDefault="00795CFB" w:rsidP="00795CFB">
      <w:pPr>
        <w:pStyle w:val="ConsPlusTitle"/>
        <w:ind w:firstLine="709"/>
        <w:jc w:val="both"/>
        <w:rPr>
          <w:rFonts w:ascii="Times New Roman" w:hAnsi="Times New Roman" w:cs="Times New Roman"/>
          <w:b w:val="0"/>
          <w:sz w:val="28"/>
          <w:szCs w:val="28"/>
        </w:rPr>
      </w:pPr>
      <w:r>
        <w:rPr>
          <w:rFonts w:ascii="Times New Roman" w:hAnsi="Times New Roman" w:cs="Times New Roman"/>
          <w:b w:val="0"/>
          <w:sz w:val="28"/>
          <w:szCs w:val="28"/>
        </w:rPr>
        <w:t>3.1. </w:t>
      </w:r>
      <w:r w:rsidR="006570AA" w:rsidRPr="006570AA">
        <w:rPr>
          <w:rFonts w:ascii="Times New Roman" w:hAnsi="Times New Roman" w:cs="Times New Roman"/>
          <w:b w:val="0"/>
          <w:sz w:val="28"/>
          <w:szCs w:val="28"/>
          <w:shd w:val="clear" w:color="auto" w:fill="FFFFFF"/>
        </w:rPr>
        <w:t>Привлечение сельскими поселениями кредитов от кредитных организаций в валюте Российской Федерации</w:t>
      </w:r>
      <w:r w:rsidRPr="006570AA">
        <w:rPr>
          <w:rFonts w:ascii="Times New Roman" w:hAnsi="Times New Roman" w:cs="Times New Roman"/>
          <w:b w:val="0"/>
          <w:sz w:val="28"/>
          <w:szCs w:val="28"/>
        </w:rPr>
        <w:t>:</w:t>
      </w:r>
    </w:p>
    <w:p w:rsidR="00795CFB" w:rsidRDefault="00795CFB" w:rsidP="00795CFB">
      <w:pPr>
        <w:pStyle w:val="ConsPlusTitle"/>
        <w:ind w:firstLine="709"/>
        <w:jc w:val="both"/>
        <w:rPr>
          <w:rFonts w:ascii="Times New Roman" w:hAnsi="Times New Roman" w:cs="Times New Roman"/>
          <w:b w:val="0"/>
          <w:sz w:val="28"/>
          <w:szCs w:val="28"/>
        </w:rPr>
      </w:pPr>
      <w:r>
        <w:rPr>
          <w:rFonts w:ascii="Times New Roman" w:hAnsi="Times New Roman" w:cs="Times New Roman"/>
          <w:b w:val="0"/>
          <w:sz w:val="28"/>
          <w:szCs w:val="28"/>
        </w:rPr>
        <w:t>а) используется метод прямого счета;</w:t>
      </w:r>
    </w:p>
    <w:p w:rsidR="00795CFB" w:rsidRPr="000F06C2" w:rsidRDefault="00795CFB" w:rsidP="00795CFB">
      <w:pPr>
        <w:pStyle w:val="ConsPlusTitle"/>
        <w:ind w:firstLine="709"/>
        <w:jc w:val="both"/>
        <w:rPr>
          <w:rFonts w:ascii="Times New Roman" w:hAnsi="Times New Roman" w:cs="Times New Roman"/>
          <w:b w:val="0"/>
          <w:sz w:val="28"/>
          <w:szCs w:val="28"/>
        </w:rPr>
      </w:pPr>
      <w:r w:rsidRPr="000F06C2">
        <w:rPr>
          <w:rFonts w:ascii="Times New Roman" w:hAnsi="Times New Roman" w:cs="Times New Roman"/>
          <w:b w:val="0"/>
          <w:sz w:val="28"/>
          <w:szCs w:val="28"/>
        </w:rPr>
        <w:t xml:space="preserve">б) при расчете прогнозного объема </w:t>
      </w:r>
      <w:r w:rsidR="0090383F">
        <w:rPr>
          <w:rFonts w:ascii="Times New Roman" w:hAnsi="Times New Roman" w:cs="Times New Roman"/>
          <w:b w:val="0"/>
          <w:sz w:val="28"/>
          <w:szCs w:val="28"/>
        </w:rPr>
        <w:t>привлечения</w:t>
      </w:r>
      <w:r w:rsidRPr="000F06C2">
        <w:rPr>
          <w:rFonts w:ascii="Times New Roman" w:hAnsi="Times New Roman" w:cs="Times New Roman"/>
          <w:b w:val="0"/>
          <w:sz w:val="28"/>
          <w:szCs w:val="28"/>
        </w:rPr>
        <w:t xml:space="preserve"> </w:t>
      </w:r>
      <w:r>
        <w:rPr>
          <w:rFonts w:ascii="Times New Roman" w:hAnsi="Times New Roman" w:cs="Times New Roman"/>
          <w:b w:val="0"/>
          <w:sz w:val="28"/>
          <w:szCs w:val="28"/>
        </w:rPr>
        <w:t xml:space="preserve">кредитов от кредитных организаций </w:t>
      </w:r>
      <w:r w:rsidRPr="000F06C2">
        <w:rPr>
          <w:rFonts w:ascii="Times New Roman" w:hAnsi="Times New Roman" w:cs="Times New Roman"/>
          <w:b w:val="0"/>
          <w:sz w:val="28"/>
          <w:szCs w:val="28"/>
        </w:rPr>
        <w:t>учитываются:</w:t>
      </w:r>
    </w:p>
    <w:p w:rsidR="00795CFB" w:rsidRPr="00E41724" w:rsidRDefault="009023DE" w:rsidP="00795CFB">
      <w:pPr>
        <w:ind w:firstLine="709"/>
        <w:jc w:val="both"/>
        <w:rPr>
          <w:bCs/>
          <w:sz w:val="28"/>
          <w:szCs w:val="28"/>
        </w:rPr>
      </w:pPr>
      <w:r>
        <w:rPr>
          <w:sz w:val="28"/>
          <w:szCs w:val="28"/>
        </w:rPr>
        <w:t>прогнозн</w:t>
      </w:r>
      <w:r w:rsidR="00795CFB" w:rsidRPr="000F06C2">
        <w:rPr>
          <w:sz w:val="28"/>
          <w:szCs w:val="28"/>
        </w:rPr>
        <w:t xml:space="preserve">ый </w:t>
      </w:r>
      <w:r w:rsidR="00795CFB" w:rsidRPr="009A173A">
        <w:rPr>
          <w:sz w:val="28"/>
          <w:szCs w:val="28"/>
        </w:rPr>
        <w:t>уровень</w:t>
      </w:r>
      <w:r w:rsidR="00795CFB" w:rsidRPr="000F06C2">
        <w:rPr>
          <w:sz w:val="28"/>
          <w:szCs w:val="28"/>
        </w:rPr>
        <w:t xml:space="preserve"> дефицита</w:t>
      </w:r>
      <w:r w:rsidR="00795CFB">
        <w:rPr>
          <w:sz w:val="28"/>
          <w:szCs w:val="28"/>
        </w:rPr>
        <w:t xml:space="preserve"> (профицита)</w:t>
      </w:r>
      <w:r w:rsidR="00795CFB" w:rsidRPr="000F06C2">
        <w:rPr>
          <w:sz w:val="28"/>
          <w:szCs w:val="28"/>
        </w:rPr>
        <w:t xml:space="preserve"> </w:t>
      </w:r>
      <w:r w:rsidR="00795CFB">
        <w:rPr>
          <w:sz w:val="28"/>
          <w:szCs w:val="28"/>
        </w:rPr>
        <w:t xml:space="preserve">местного бюджета </w:t>
      </w:r>
      <w:r w:rsidR="00795CFB" w:rsidRPr="000F06C2">
        <w:rPr>
          <w:sz w:val="28"/>
          <w:szCs w:val="28"/>
        </w:rPr>
        <w:t xml:space="preserve">и (или) объем </w:t>
      </w:r>
      <w:r w:rsidR="00795CFB" w:rsidRPr="00E41724">
        <w:rPr>
          <w:bCs/>
          <w:sz w:val="28"/>
          <w:szCs w:val="28"/>
        </w:rPr>
        <w:t>бюджетных ассигнований</w:t>
      </w:r>
      <w:r w:rsidR="00307B56">
        <w:rPr>
          <w:bCs/>
          <w:sz w:val="28"/>
          <w:szCs w:val="28"/>
        </w:rPr>
        <w:t xml:space="preserve"> местного бюджета</w:t>
      </w:r>
      <w:r w:rsidR="00795CFB" w:rsidRPr="00E41724">
        <w:rPr>
          <w:bCs/>
          <w:sz w:val="28"/>
          <w:szCs w:val="28"/>
        </w:rPr>
        <w:t xml:space="preserve">, направляемых на погашение </w:t>
      </w:r>
      <w:r w:rsidR="00F36E46">
        <w:rPr>
          <w:bCs/>
          <w:sz w:val="28"/>
          <w:szCs w:val="28"/>
        </w:rPr>
        <w:t xml:space="preserve">долговых обязательств Роговского сельского поселения Тимашевского района </w:t>
      </w:r>
      <w:r w:rsidR="00795CFB" w:rsidRPr="00E41724">
        <w:rPr>
          <w:bCs/>
          <w:sz w:val="28"/>
          <w:szCs w:val="28"/>
        </w:rPr>
        <w:t>в соответствующем финансовом году;</w:t>
      </w:r>
    </w:p>
    <w:p w:rsidR="00795CFB" w:rsidRPr="000F06C2" w:rsidRDefault="00795CFB" w:rsidP="00795CFB">
      <w:pPr>
        <w:pStyle w:val="ConsPlusTitle"/>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рыночная </w:t>
      </w:r>
      <w:r w:rsidRPr="000F06C2">
        <w:rPr>
          <w:rFonts w:ascii="Times New Roman" w:hAnsi="Times New Roman" w:cs="Times New Roman"/>
          <w:b w:val="0"/>
          <w:sz w:val="28"/>
          <w:szCs w:val="28"/>
        </w:rPr>
        <w:t>конъюнктура;</w:t>
      </w:r>
    </w:p>
    <w:p w:rsidR="00795CFB" w:rsidRPr="000F06C2" w:rsidRDefault="00795CFB" w:rsidP="00795CFB">
      <w:pPr>
        <w:pStyle w:val="ConsPlusTitle"/>
        <w:ind w:firstLine="709"/>
        <w:jc w:val="both"/>
        <w:rPr>
          <w:rFonts w:ascii="Times New Roman" w:hAnsi="Times New Roman" w:cs="Times New Roman"/>
          <w:b w:val="0"/>
          <w:sz w:val="28"/>
          <w:szCs w:val="28"/>
        </w:rPr>
      </w:pPr>
      <w:r>
        <w:rPr>
          <w:rFonts w:ascii="Times New Roman" w:hAnsi="Times New Roman" w:cs="Times New Roman"/>
          <w:b w:val="0"/>
          <w:sz w:val="28"/>
          <w:szCs w:val="28"/>
        </w:rPr>
        <w:t>д</w:t>
      </w:r>
      <w:r w:rsidRPr="000F06C2">
        <w:rPr>
          <w:rFonts w:ascii="Times New Roman" w:hAnsi="Times New Roman" w:cs="Times New Roman"/>
          <w:b w:val="0"/>
          <w:sz w:val="28"/>
          <w:szCs w:val="28"/>
        </w:rPr>
        <w:t>ействующи</w:t>
      </w:r>
      <w:r>
        <w:rPr>
          <w:rFonts w:ascii="Times New Roman" w:hAnsi="Times New Roman" w:cs="Times New Roman"/>
          <w:b w:val="0"/>
          <w:sz w:val="28"/>
          <w:szCs w:val="28"/>
        </w:rPr>
        <w:t>е</w:t>
      </w:r>
      <w:r w:rsidRPr="000F06C2">
        <w:rPr>
          <w:rFonts w:ascii="Times New Roman" w:hAnsi="Times New Roman" w:cs="Times New Roman"/>
          <w:b w:val="0"/>
          <w:sz w:val="28"/>
          <w:szCs w:val="28"/>
        </w:rPr>
        <w:t xml:space="preserve"> </w:t>
      </w:r>
      <w:r>
        <w:rPr>
          <w:rFonts w:ascii="Times New Roman" w:hAnsi="Times New Roman" w:cs="Times New Roman"/>
          <w:b w:val="0"/>
          <w:sz w:val="28"/>
          <w:szCs w:val="28"/>
        </w:rPr>
        <w:t>муниципальные</w:t>
      </w:r>
      <w:r w:rsidRPr="000F06C2">
        <w:rPr>
          <w:rFonts w:ascii="Times New Roman" w:hAnsi="Times New Roman" w:cs="Times New Roman"/>
          <w:b w:val="0"/>
          <w:sz w:val="28"/>
          <w:szCs w:val="28"/>
        </w:rPr>
        <w:t xml:space="preserve"> контракт</w:t>
      </w:r>
      <w:r>
        <w:rPr>
          <w:rFonts w:ascii="Times New Roman" w:hAnsi="Times New Roman" w:cs="Times New Roman"/>
          <w:b w:val="0"/>
          <w:sz w:val="28"/>
          <w:szCs w:val="28"/>
        </w:rPr>
        <w:t xml:space="preserve">ы о </w:t>
      </w:r>
      <w:r w:rsidR="007A7521">
        <w:rPr>
          <w:rFonts w:ascii="Times New Roman" w:hAnsi="Times New Roman" w:cs="Times New Roman"/>
          <w:b w:val="0"/>
          <w:sz w:val="28"/>
          <w:szCs w:val="28"/>
        </w:rPr>
        <w:t>предоставлении Роговскому сельскому поселению Тимашевского района</w:t>
      </w:r>
      <w:r>
        <w:rPr>
          <w:rFonts w:ascii="Times New Roman" w:hAnsi="Times New Roman" w:cs="Times New Roman"/>
          <w:b w:val="0"/>
          <w:sz w:val="28"/>
          <w:szCs w:val="28"/>
        </w:rPr>
        <w:t xml:space="preserve"> кредитов от кредитных организаций;</w:t>
      </w:r>
    </w:p>
    <w:p w:rsidR="00795CFB" w:rsidRPr="00AD606C" w:rsidRDefault="00795CFB" w:rsidP="00795CFB">
      <w:pPr>
        <w:pStyle w:val="ConsPlusTitle"/>
        <w:ind w:firstLine="709"/>
        <w:jc w:val="both"/>
        <w:rPr>
          <w:rFonts w:ascii="Times New Roman" w:eastAsiaTheme="minorHAnsi" w:hAnsi="Times New Roman" w:cs="Times New Roman"/>
          <w:b w:val="0"/>
          <w:bCs/>
          <w:sz w:val="28"/>
          <w:szCs w:val="28"/>
          <w:lang w:eastAsia="en-US"/>
        </w:rPr>
      </w:pPr>
      <w:r w:rsidRPr="00AD606C">
        <w:rPr>
          <w:rFonts w:ascii="Times New Roman" w:eastAsiaTheme="minorHAnsi" w:hAnsi="Times New Roman" w:cs="Times New Roman"/>
          <w:b w:val="0"/>
          <w:bCs/>
          <w:sz w:val="28"/>
          <w:szCs w:val="28"/>
          <w:lang w:eastAsia="en-US"/>
        </w:rPr>
        <w:t xml:space="preserve">иные показатели источников финансирования дефицита </w:t>
      </w:r>
      <w:r w:rsidR="000D15D4">
        <w:rPr>
          <w:rFonts w:ascii="Times New Roman" w:eastAsiaTheme="minorHAnsi" w:hAnsi="Times New Roman" w:cs="Times New Roman"/>
          <w:b w:val="0"/>
          <w:bCs/>
          <w:sz w:val="28"/>
          <w:szCs w:val="28"/>
          <w:lang w:eastAsia="en-US"/>
        </w:rPr>
        <w:t>местного</w:t>
      </w:r>
      <w:r w:rsidRPr="00AD606C">
        <w:rPr>
          <w:rFonts w:ascii="Times New Roman" w:eastAsiaTheme="minorHAnsi" w:hAnsi="Times New Roman" w:cs="Times New Roman"/>
          <w:b w:val="0"/>
          <w:bCs/>
          <w:sz w:val="28"/>
          <w:szCs w:val="28"/>
          <w:lang w:eastAsia="en-US"/>
        </w:rPr>
        <w:t xml:space="preserve"> бюджета;</w:t>
      </w:r>
    </w:p>
    <w:p w:rsidR="00795CFB" w:rsidRDefault="00795CFB" w:rsidP="00795CFB">
      <w:pPr>
        <w:pStyle w:val="ConsPlusTitle"/>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в) </w:t>
      </w:r>
      <w:r w:rsidRPr="000F06C2">
        <w:rPr>
          <w:rFonts w:ascii="Times New Roman" w:hAnsi="Times New Roman" w:cs="Times New Roman"/>
          <w:b w:val="0"/>
          <w:sz w:val="28"/>
          <w:szCs w:val="28"/>
        </w:rPr>
        <w:t>формула расчета:</w:t>
      </w:r>
    </w:p>
    <w:p w:rsidR="00795CFB" w:rsidRDefault="00795CFB" w:rsidP="00795CFB">
      <w:pPr>
        <w:pStyle w:val="ConsPlusTitle"/>
        <w:ind w:firstLine="709"/>
        <w:jc w:val="both"/>
        <w:rPr>
          <w:rFonts w:ascii="Times New Roman" w:hAnsi="Times New Roman" w:cs="Times New Roman"/>
          <w:b w:val="0"/>
          <w:sz w:val="28"/>
          <w:szCs w:val="28"/>
        </w:rPr>
      </w:pPr>
      <w:r>
        <w:rPr>
          <w:rFonts w:ascii="Times New Roman" w:hAnsi="Times New Roman" w:cs="Times New Roman"/>
          <w:b w:val="0"/>
          <w:sz w:val="28"/>
          <w:szCs w:val="28"/>
        </w:rPr>
        <w:t>Пк = Опз + Од(-Оп</w:t>
      </w:r>
      <w:r w:rsidRPr="00862B93">
        <w:rPr>
          <w:rFonts w:ascii="Times New Roman" w:hAnsi="Times New Roman" w:cs="Times New Roman"/>
          <w:b w:val="0"/>
          <w:sz w:val="28"/>
          <w:szCs w:val="28"/>
        </w:rPr>
        <w:t>)</w:t>
      </w:r>
      <w:r>
        <w:rPr>
          <w:rFonts w:ascii="Times New Roman" w:hAnsi="Times New Roman" w:cs="Times New Roman"/>
          <w:b w:val="0"/>
          <w:sz w:val="28"/>
          <w:szCs w:val="28"/>
        </w:rPr>
        <w:t xml:space="preserve"> – Ии</w:t>
      </w:r>
      <w:r w:rsidRPr="000F06C2">
        <w:rPr>
          <w:rFonts w:ascii="Times New Roman" w:hAnsi="Times New Roman" w:cs="Times New Roman"/>
          <w:b w:val="0"/>
          <w:sz w:val="28"/>
          <w:szCs w:val="28"/>
        </w:rPr>
        <w:t>, где:</w:t>
      </w:r>
    </w:p>
    <w:p w:rsidR="00795CFB" w:rsidRPr="000F06C2" w:rsidRDefault="00795CFB" w:rsidP="00795CFB">
      <w:pPr>
        <w:pStyle w:val="ConsPlusTitle"/>
        <w:ind w:firstLine="709"/>
        <w:jc w:val="both"/>
        <w:rPr>
          <w:rFonts w:ascii="Times New Roman" w:hAnsi="Times New Roman" w:cs="Times New Roman"/>
          <w:b w:val="0"/>
          <w:sz w:val="28"/>
          <w:szCs w:val="28"/>
        </w:rPr>
      </w:pPr>
      <w:r>
        <w:rPr>
          <w:rFonts w:ascii="Times New Roman" w:hAnsi="Times New Roman" w:cs="Times New Roman"/>
          <w:b w:val="0"/>
          <w:sz w:val="28"/>
          <w:szCs w:val="28"/>
        </w:rPr>
        <w:t>Пк –</w:t>
      </w:r>
      <w:r w:rsidRPr="000F06C2">
        <w:rPr>
          <w:rFonts w:ascii="Times New Roman" w:hAnsi="Times New Roman" w:cs="Times New Roman"/>
          <w:b w:val="0"/>
          <w:sz w:val="28"/>
          <w:szCs w:val="28"/>
        </w:rPr>
        <w:t xml:space="preserve"> прогноз</w:t>
      </w:r>
      <w:r w:rsidR="009654FD">
        <w:rPr>
          <w:rFonts w:ascii="Times New Roman" w:hAnsi="Times New Roman" w:cs="Times New Roman"/>
          <w:b w:val="0"/>
          <w:sz w:val="28"/>
          <w:szCs w:val="28"/>
        </w:rPr>
        <w:t>ный</w:t>
      </w:r>
      <w:r w:rsidRPr="000F06C2">
        <w:rPr>
          <w:rFonts w:ascii="Times New Roman" w:hAnsi="Times New Roman" w:cs="Times New Roman"/>
          <w:b w:val="0"/>
          <w:sz w:val="28"/>
          <w:szCs w:val="28"/>
        </w:rPr>
        <w:t xml:space="preserve"> объем </w:t>
      </w:r>
      <w:r w:rsidR="0080074C">
        <w:rPr>
          <w:rFonts w:ascii="Times New Roman" w:hAnsi="Times New Roman" w:cs="Times New Roman"/>
          <w:b w:val="0"/>
          <w:sz w:val="28"/>
          <w:szCs w:val="28"/>
        </w:rPr>
        <w:t>привлечения</w:t>
      </w:r>
      <w:r w:rsidRPr="000F06C2">
        <w:rPr>
          <w:rFonts w:ascii="Times New Roman" w:hAnsi="Times New Roman" w:cs="Times New Roman"/>
          <w:b w:val="0"/>
          <w:sz w:val="28"/>
          <w:szCs w:val="28"/>
        </w:rPr>
        <w:t xml:space="preserve"> </w:t>
      </w:r>
      <w:r>
        <w:rPr>
          <w:rFonts w:ascii="Times New Roman" w:hAnsi="Times New Roman" w:cs="Times New Roman"/>
          <w:b w:val="0"/>
          <w:sz w:val="28"/>
          <w:szCs w:val="28"/>
        </w:rPr>
        <w:t>кредитов от кредитных организаций в соответствующем</w:t>
      </w:r>
      <w:r w:rsidRPr="000F06C2">
        <w:rPr>
          <w:rFonts w:ascii="Times New Roman" w:hAnsi="Times New Roman" w:cs="Times New Roman"/>
          <w:b w:val="0"/>
          <w:sz w:val="28"/>
          <w:szCs w:val="28"/>
        </w:rPr>
        <w:t xml:space="preserve"> финансовом году;</w:t>
      </w:r>
    </w:p>
    <w:p w:rsidR="00795CFB" w:rsidRPr="000F06C2" w:rsidRDefault="00795CFB" w:rsidP="00795CFB">
      <w:pPr>
        <w:pStyle w:val="ConsPlusTitle"/>
        <w:ind w:firstLine="709"/>
        <w:jc w:val="both"/>
        <w:rPr>
          <w:rFonts w:ascii="Times New Roman" w:hAnsi="Times New Roman" w:cs="Times New Roman"/>
          <w:b w:val="0"/>
          <w:sz w:val="28"/>
          <w:szCs w:val="28"/>
        </w:rPr>
      </w:pPr>
      <w:r>
        <w:rPr>
          <w:rFonts w:ascii="Times New Roman" w:hAnsi="Times New Roman" w:cs="Times New Roman"/>
          <w:b w:val="0"/>
          <w:sz w:val="28"/>
          <w:szCs w:val="28"/>
        </w:rPr>
        <w:t>Опз</w:t>
      </w:r>
      <w:r w:rsidRPr="000F06C2">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0F06C2">
        <w:rPr>
          <w:rFonts w:ascii="Times New Roman" w:hAnsi="Times New Roman" w:cs="Times New Roman"/>
          <w:b w:val="0"/>
          <w:sz w:val="28"/>
          <w:szCs w:val="28"/>
        </w:rPr>
        <w:t xml:space="preserve">объем </w:t>
      </w:r>
      <w:r w:rsidR="0080074C">
        <w:rPr>
          <w:rFonts w:ascii="Times New Roman" w:hAnsi="Times New Roman" w:cs="Times New Roman"/>
          <w:b w:val="0"/>
          <w:sz w:val="28"/>
          <w:szCs w:val="28"/>
        </w:rPr>
        <w:t>долговых обязательств</w:t>
      </w:r>
      <w:r>
        <w:rPr>
          <w:rFonts w:ascii="Times New Roman" w:hAnsi="Times New Roman" w:cs="Times New Roman"/>
          <w:b w:val="0"/>
          <w:sz w:val="28"/>
          <w:szCs w:val="28"/>
        </w:rPr>
        <w:t xml:space="preserve"> Роговского сельского поселения Тимашевского района</w:t>
      </w:r>
      <w:r w:rsidRPr="000F06C2">
        <w:rPr>
          <w:rFonts w:ascii="Times New Roman" w:hAnsi="Times New Roman" w:cs="Times New Roman"/>
          <w:b w:val="0"/>
          <w:sz w:val="28"/>
          <w:szCs w:val="28"/>
        </w:rPr>
        <w:t xml:space="preserve">, подлежащих погашению в </w:t>
      </w:r>
      <w:r>
        <w:rPr>
          <w:rFonts w:ascii="Times New Roman" w:hAnsi="Times New Roman" w:cs="Times New Roman"/>
          <w:b w:val="0"/>
          <w:sz w:val="28"/>
          <w:szCs w:val="28"/>
        </w:rPr>
        <w:t>соответствующем</w:t>
      </w:r>
      <w:r w:rsidRPr="000F06C2">
        <w:rPr>
          <w:rFonts w:ascii="Times New Roman" w:hAnsi="Times New Roman" w:cs="Times New Roman"/>
          <w:b w:val="0"/>
          <w:sz w:val="28"/>
          <w:szCs w:val="28"/>
        </w:rPr>
        <w:t xml:space="preserve"> финансовом году;</w:t>
      </w:r>
    </w:p>
    <w:p w:rsidR="00795CFB" w:rsidRPr="00710069" w:rsidRDefault="00795CFB" w:rsidP="00795CFB">
      <w:pPr>
        <w:pStyle w:val="ConsPlusTitle"/>
        <w:ind w:firstLine="709"/>
        <w:jc w:val="both"/>
        <w:rPr>
          <w:rFonts w:ascii="Times New Roman" w:hAnsi="Times New Roman" w:cs="Times New Roman"/>
          <w:b w:val="0"/>
          <w:sz w:val="28"/>
          <w:szCs w:val="28"/>
        </w:rPr>
      </w:pPr>
      <w:r>
        <w:rPr>
          <w:rFonts w:ascii="Times New Roman" w:hAnsi="Times New Roman" w:cs="Times New Roman"/>
          <w:b w:val="0"/>
          <w:sz w:val="28"/>
          <w:szCs w:val="28"/>
        </w:rPr>
        <w:t>Од (Оп)</w:t>
      </w:r>
      <w:r w:rsidRPr="000F06C2">
        <w:rPr>
          <w:rFonts w:ascii="Times New Roman" w:hAnsi="Times New Roman" w:cs="Times New Roman"/>
          <w:b w:val="0"/>
          <w:sz w:val="28"/>
          <w:szCs w:val="28"/>
        </w:rPr>
        <w:t xml:space="preserve"> </w:t>
      </w:r>
      <w:r>
        <w:rPr>
          <w:rFonts w:ascii="Times New Roman" w:hAnsi="Times New Roman" w:cs="Times New Roman"/>
          <w:b w:val="0"/>
          <w:sz w:val="28"/>
          <w:szCs w:val="28"/>
        </w:rPr>
        <w:t>–</w:t>
      </w:r>
      <w:r w:rsidRPr="000F06C2">
        <w:rPr>
          <w:rFonts w:ascii="Times New Roman" w:hAnsi="Times New Roman" w:cs="Times New Roman"/>
          <w:b w:val="0"/>
          <w:sz w:val="28"/>
          <w:szCs w:val="28"/>
        </w:rPr>
        <w:t xml:space="preserve"> прогноз</w:t>
      </w:r>
      <w:r w:rsidR="0080074C">
        <w:rPr>
          <w:rFonts w:ascii="Times New Roman" w:hAnsi="Times New Roman" w:cs="Times New Roman"/>
          <w:b w:val="0"/>
          <w:sz w:val="28"/>
          <w:szCs w:val="28"/>
        </w:rPr>
        <w:t>ный</w:t>
      </w:r>
      <w:r w:rsidRPr="000F06C2">
        <w:rPr>
          <w:rFonts w:ascii="Times New Roman" w:hAnsi="Times New Roman" w:cs="Times New Roman"/>
          <w:b w:val="0"/>
          <w:sz w:val="28"/>
          <w:szCs w:val="28"/>
        </w:rPr>
        <w:t xml:space="preserve"> объем дефицита </w:t>
      </w:r>
      <w:r>
        <w:rPr>
          <w:rFonts w:ascii="Times New Roman" w:hAnsi="Times New Roman" w:cs="Times New Roman"/>
          <w:b w:val="0"/>
          <w:sz w:val="28"/>
          <w:szCs w:val="28"/>
        </w:rPr>
        <w:t>(профицита) местного</w:t>
      </w:r>
      <w:r w:rsidRPr="000F06C2">
        <w:rPr>
          <w:rFonts w:ascii="Times New Roman" w:hAnsi="Times New Roman" w:cs="Times New Roman"/>
          <w:b w:val="0"/>
          <w:sz w:val="28"/>
          <w:szCs w:val="28"/>
        </w:rPr>
        <w:t xml:space="preserve"> бюджета в </w:t>
      </w:r>
      <w:r>
        <w:rPr>
          <w:rFonts w:ascii="Times New Roman" w:hAnsi="Times New Roman" w:cs="Times New Roman"/>
          <w:b w:val="0"/>
          <w:sz w:val="28"/>
          <w:szCs w:val="28"/>
        </w:rPr>
        <w:t>соответствующем</w:t>
      </w:r>
      <w:r w:rsidRPr="000F06C2">
        <w:rPr>
          <w:rFonts w:ascii="Times New Roman" w:hAnsi="Times New Roman" w:cs="Times New Roman"/>
          <w:b w:val="0"/>
          <w:sz w:val="28"/>
          <w:szCs w:val="28"/>
        </w:rPr>
        <w:t xml:space="preserve"> финансовом году;</w:t>
      </w:r>
    </w:p>
    <w:p w:rsidR="00795CFB" w:rsidRDefault="00795CFB" w:rsidP="00795CFB">
      <w:pPr>
        <w:pStyle w:val="ConsPlusTitle"/>
        <w:ind w:firstLine="709"/>
        <w:jc w:val="both"/>
        <w:rPr>
          <w:rFonts w:ascii="Times New Roman" w:hAnsi="Times New Roman" w:cs="Times New Roman"/>
          <w:b w:val="0"/>
          <w:sz w:val="28"/>
          <w:szCs w:val="28"/>
        </w:rPr>
      </w:pPr>
      <w:r>
        <w:rPr>
          <w:rFonts w:ascii="Times New Roman" w:hAnsi="Times New Roman" w:cs="Times New Roman"/>
          <w:b w:val="0"/>
          <w:sz w:val="28"/>
          <w:szCs w:val="28"/>
        </w:rPr>
        <w:t>Ии</w:t>
      </w:r>
      <w:r w:rsidRPr="000F06C2">
        <w:rPr>
          <w:rFonts w:ascii="Times New Roman" w:hAnsi="Times New Roman" w:cs="Times New Roman"/>
          <w:b w:val="0"/>
          <w:sz w:val="28"/>
          <w:szCs w:val="28"/>
        </w:rPr>
        <w:t xml:space="preserve"> </w:t>
      </w:r>
      <w:r>
        <w:rPr>
          <w:rFonts w:ascii="Times New Roman" w:hAnsi="Times New Roman" w:cs="Times New Roman"/>
          <w:b w:val="0"/>
          <w:sz w:val="28"/>
          <w:szCs w:val="28"/>
        </w:rPr>
        <w:t>–</w:t>
      </w:r>
      <w:r w:rsidR="00911884">
        <w:rPr>
          <w:rFonts w:ascii="Times New Roman" w:hAnsi="Times New Roman" w:cs="Times New Roman"/>
          <w:b w:val="0"/>
          <w:sz w:val="28"/>
          <w:szCs w:val="28"/>
        </w:rPr>
        <w:t xml:space="preserve"> прогнозн</w:t>
      </w:r>
      <w:r w:rsidRPr="000F06C2">
        <w:rPr>
          <w:rFonts w:ascii="Times New Roman" w:hAnsi="Times New Roman" w:cs="Times New Roman"/>
          <w:b w:val="0"/>
          <w:sz w:val="28"/>
          <w:szCs w:val="28"/>
        </w:rPr>
        <w:t xml:space="preserve">ый суммарный объем иных источников внутреннего финансирования дефицита </w:t>
      </w:r>
      <w:r>
        <w:rPr>
          <w:rFonts w:ascii="Times New Roman" w:hAnsi="Times New Roman" w:cs="Times New Roman"/>
          <w:b w:val="0"/>
          <w:sz w:val="28"/>
          <w:szCs w:val="28"/>
        </w:rPr>
        <w:t>местного</w:t>
      </w:r>
      <w:r w:rsidRPr="000F06C2">
        <w:rPr>
          <w:rFonts w:ascii="Times New Roman" w:hAnsi="Times New Roman" w:cs="Times New Roman"/>
          <w:b w:val="0"/>
          <w:sz w:val="28"/>
          <w:szCs w:val="28"/>
        </w:rPr>
        <w:t xml:space="preserve"> бюджета в </w:t>
      </w:r>
      <w:r>
        <w:rPr>
          <w:rFonts w:ascii="Times New Roman" w:hAnsi="Times New Roman" w:cs="Times New Roman"/>
          <w:b w:val="0"/>
          <w:sz w:val="28"/>
          <w:szCs w:val="28"/>
        </w:rPr>
        <w:t>соответствующем финансовом году.</w:t>
      </w:r>
    </w:p>
    <w:p w:rsidR="00795CFB" w:rsidRPr="008D1444" w:rsidRDefault="00795CFB" w:rsidP="00795CFB">
      <w:pPr>
        <w:autoSpaceDE w:val="0"/>
        <w:autoSpaceDN w:val="0"/>
        <w:adjustRightInd w:val="0"/>
        <w:ind w:firstLine="709"/>
        <w:jc w:val="both"/>
        <w:rPr>
          <w:sz w:val="28"/>
          <w:szCs w:val="28"/>
        </w:rPr>
      </w:pPr>
      <w:r w:rsidRPr="00955508">
        <w:rPr>
          <w:sz w:val="28"/>
          <w:szCs w:val="28"/>
        </w:rPr>
        <w:lastRenderedPageBreak/>
        <w:t>Рассчитанный прогноз</w:t>
      </w:r>
      <w:r w:rsidR="00275350">
        <w:rPr>
          <w:sz w:val="28"/>
          <w:szCs w:val="28"/>
        </w:rPr>
        <w:t>ный</w:t>
      </w:r>
      <w:r w:rsidRPr="00955508">
        <w:rPr>
          <w:sz w:val="28"/>
          <w:szCs w:val="28"/>
        </w:rPr>
        <w:t xml:space="preserve"> объем п</w:t>
      </w:r>
      <w:r w:rsidR="00275350">
        <w:rPr>
          <w:sz w:val="28"/>
          <w:szCs w:val="28"/>
        </w:rPr>
        <w:t>ривлечения</w:t>
      </w:r>
      <w:r w:rsidRPr="00955508">
        <w:rPr>
          <w:sz w:val="28"/>
          <w:szCs w:val="28"/>
        </w:rPr>
        <w:t xml:space="preserve"> кредитов от кредитных организаций может уточняться </w:t>
      </w:r>
      <w:r w:rsidR="00ED240A">
        <w:rPr>
          <w:sz w:val="28"/>
          <w:szCs w:val="28"/>
        </w:rPr>
        <w:t>путем уменьшения на прогнозн</w:t>
      </w:r>
      <w:r w:rsidRPr="00955508">
        <w:rPr>
          <w:sz w:val="28"/>
          <w:szCs w:val="28"/>
        </w:rPr>
        <w:t xml:space="preserve">ый объем </w:t>
      </w:r>
      <w:r w:rsidR="00ED240A">
        <w:rPr>
          <w:sz w:val="28"/>
          <w:szCs w:val="28"/>
        </w:rPr>
        <w:t xml:space="preserve">привлечения </w:t>
      </w:r>
      <w:r w:rsidR="00E10F0F">
        <w:rPr>
          <w:sz w:val="28"/>
          <w:szCs w:val="28"/>
        </w:rPr>
        <w:t xml:space="preserve">бюджетных </w:t>
      </w:r>
      <w:r w:rsidRPr="00955508">
        <w:rPr>
          <w:sz w:val="28"/>
          <w:szCs w:val="28"/>
        </w:rPr>
        <w:t xml:space="preserve">кредитов </w:t>
      </w:r>
      <w:r w:rsidR="00D96964">
        <w:rPr>
          <w:sz w:val="28"/>
          <w:szCs w:val="28"/>
        </w:rPr>
        <w:t>из</w:t>
      </w:r>
      <w:r w:rsidRPr="00955508">
        <w:rPr>
          <w:sz w:val="28"/>
          <w:szCs w:val="28"/>
        </w:rPr>
        <w:t xml:space="preserve"> других бюджетов бюджетной системы Российской Федерации в соответствии с планируемыми к заключению </w:t>
      </w:r>
      <w:r w:rsidR="00E10F0F">
        <w:rPr>
          <w:sz w:val="28"/>
          <w:szCs w:val="28"/>
        </w:rPr>
        <w:t>договорами (</w:t>
      </w:r>
      <w:r w:rsidRPr="00955508">
        <w:rPr>
          <w:sz w:val="28"/>
          <w:szCs w:val="28"/>
        </w:rPr>
        <w:t>соглашениями</w:t>
      </w:r>
      <w:r w:rsidR="00E10F0F">
        <w:rPr>
          <w:sz w:val="28"/>
          <w:szCs w:val="28"/>
        </w:rPr>
        <w:t>)</w:t>
      </w:r>
      <w:r w:rsidRPr="00955508">
        <w:rPr>
          <w:sz w:val="28"/>
          <w:szCs w:val="28"/>
        </w:rPr>
        <w:t xml:space="preserve"> о </w:t>
      </w:r>
      <w:r w:rsidR="00E10F0F">
        <w:rPr>
          <w:sz w:val="28"/>
          <w:szCs w:val="28"/>
        </w:rPr>
        <w:t>предоставле</w:t>
      </w:r>
      <w:r w:rsidRPr="00955508">
        <w:rPr>
          <w:sz w:val="28"/>
          <w:szCs w:val="28"/>
        </w:rPr>
        <w:t>нии бюджетных кредитов</w:t>
      </w:r>
      <w:r w:rsidR="008F71F7">
        <w:rPr>
          <w:sz w:val="28"/>
          <w:szCs w:val="28"/>
        </w:rPr>
        <w:t xml:space="preserve"> из других бюджетов бюджетной системы Российской Федерации </w:t>
      </w:r>
      <w:r w:rsidRPr="00955508">
        <w:rPr>
          <w:sz w:val="28"/>
          <w:szCs w:val="28"/>
        </w:rPr>
        <w:t>(</w:t>
      </w:r>
      <w:r w:rsidR="008F71F7">
        <w:rPr>
          <w:sz w:val="28"/>
          <w:szCs w:val="28"/>
        </w:rPr>
        <w:t>далее –</w:t>
      </w:r>
      <w:r w:rsidR="00872992">
        <w:rPr>
          <w:sz w:val="28"/>
          <w:szCs w:val="28"/>
        </w:rPr>
        <w:t xml:space="preserve"> </w:t>
      </w:r>
      <w:r w:rsidR="008F71F7">
        <w:rPr>
          <w:sz w:val="28"/>
          <w:szCs w:val="28"/>
        </w:rPr>
        <w:t>договоры (соглашения) о предоставлении бюджетных кредитов)</w:t>
      </w:r>
      <w:r w:rsidRPr="00820B32">
        <w:rPr>
          <w:sz w:val="28"/>
          <w:szCs w:val="28"/>
        </w:rPr>
        <w:t>.</w:t>
      </w:r>
    </w:p>
    <w:p w:rsidR="00795CFB" w:rsidRPr="007C73F0" w:rsidRDefault="0020613F" w:rsidP="00795CFB">
      <w:pPr>
        <w:pStyle w:val="ConsPlusTitle"/>
        <w:ind w:firstLine="709"/>
        <w:jc w:val="both"/>
        <w:rPr>
          <w:rFonts w:ascii="Times New Roman" w:hAnsi="Times New Roman" w:cs="Times New Roman"/>
          <w:b w:val="0"/>
          <w:sz w:val="28"/>
          <w:szCs w:val="28"/>
        </w:rPr>
      </w:pPr>
      <w:r>
        <w:rPr>
          <w:rFonts w:ascii="Times New Roman" w:hAnsi="Times New Roman" w:cs="Times New Roman"/>
          <w:b w:val="0"/>
          <w:sz w:val="28"/>
          <w:szCs w:val="28"/>
        </w:rPr>
        <w:t>При расчете прогнозного</w:t>
      </w:r>
      <w:r w:rsidR="00795CFB" w:rsidRPr="00537A4B">
        <w:rPr>
          <w:rFonts w:ascii="Times New Roman" w:hAnsi="Times New Roman" w:cs="Times New Roman"/>
          <w:b w:val="0"/>
          <w:sz w:val="28"/>
          <w:szCs w:val="28"/>
        </w:rPr>
        <w:t xml:space="preserve"> объема </w:t>
      </w:r>
      <w:r w:rsidR="00E858E2">
        <w:rPr>
          <w:rFonts w:ascii="Times New Roman" w:hAnsi="Times New Roman" w:cs="Times New Roman"/>
          <w:b w:val="0"/>
          <w:sz w:val="28"/>
          <w:szCs w:val="28"/>
        </w:rPr>
        <w:t>привлечения</w:t>
      </w:r>
      <w:r w:rsidR="00795CFB" w:rsidRPr="00537A4B">
        <w:rPr>
          <w:rFonts w:ascii="Times New Roman" w:hAnsi="Times New Roman" w:cs="Times New Roman"/>
          <w:b w:val="0"/>
          <w:sz w:val="28"/>
          <w:szCs w:val="28"/>
        </w:rPr>
        <w:t xml:space="preserve"> кредитов от кредитных организаций в соответствующем финансовом году не </w:t>
      </w:r>
      <w:r w:rsidR="007C73F0">
        <w:rPr>
          <w:rFonts w:ascii="Times New Roman" w:hAnsi="Times New Roman" w:cs="Times New Roman"/>
          <w:b w:val="0"/>
          <w:sz w:val="28"/>
          <w:szCs w:val="28"/>
        </w:rPr>
        <w:t>учитываются</w:t>
      </w:r>
      <w:r w:rsidR="00795CFB" w:rsidRPr="00537A4B">
        <w:rPr>
          <w:rFonts w:ascii="Times New Roman" w:hAnsi="Times New Roman" w:cs="Times New Roman"/>
          <w:b w:val="0"/>
          <w:sz w:val="28"/>
          <w:szCs w:val="28"/>
        </w:rPr>
        <w:t xml:space="preserve"> объемы возможных оборотов по </w:t>
      </w:r>
      <w:r w:rsidR="00795CFB">
        <w:rPr>
          <w:rFonts w:ascii="Times New Roman" w:hAnsi="Times New Roman" w:cs="Times New Roman"/>
          <w:b w:val="0"/>
          <w:sz w:val="28"/>
          <w:szCs w:val="28"/>
        </w:rPr>
        <w:t xml:space="preserve">заключенным муниципальным контрактам о </w:t>
      </w:r>
      <w:r w:rsidR="007C73F0">
        <w:rPr>
          <w:rFonts w:ascii="Times New Roman" w:hAnsi="Times New Roman" w:cs="Times New Roman"/>
          <w:b w:val="0"/>
          <w:sz w:val="28"/>
          <w:szCs w:val="28"/>
        </w:rPr>
        <w:t>предоставлении</w:t>
      </w:r>
      <w:r w:rsidR="00795CFB">
        <w:rPr>
          <w:rFonts w:ascii="Times New Roman" w:hAnsi="Times New Roman" w:cs="Times New Roman"/>
          <w:b w:val="0"/>
          <w:sz w:val="28"/>
          <w:szCs w:val="28"/>
        </w:rPr>
        <w:t xml:space="preserve"> Р</w:t>
      </w:r>
      <w:r w:rsidR="007C73F0">
        <w:rPr>
          <w:rFonts w:ascii="Times New Roman" w:hAnsi="Times New Roman" w:cs="Times New Roman"/>
          <w:b w:val="0"/>
          <w:sz w:val="28"/>
          <w:szCs w:val="28"/>
        </w:rPr>
        <w:t>оговскому</w:t>
      </w:r>
      <w:r w:rsidR="00795CFB">
        <w:rPr>
          <w:rFonts w:ascii="Times New Roman" w:hAnsi="Times New Roman" w:cs="Times New Roman"/>
          <w:b w:val="0"/>
          <w:sz w:val="28"/>
          <w:szCs w:val="28"/>
        </w:rPr>
        <w:t xml:space="preserve"> сельск</w:t>
      </w:r>
      <w:r w:rsidR="007C73F0">
        <w:rPr>
          <w:rFonts w:ascii="Times New Roman" w:hAnsi="Times New Roman" w:cs="Times New Roman"/>
          <w:b w:val="0"/>
          <w:sz w:val="28"/>
          <w:szCs w:val="28"/>
        </w:rPr>
        <w:t>ому</w:t>
      </w:r>
      <w:r w:rsidR="00795CFB">
        <w:rPr>
          <w:rFonts w:ascii="Times New Roman" w:hAnsi="Times New Roman" w:cs="Times New Roman"/>
          <w:b w:val="0"/>
          <w:sz w:val="28"/>
          <w:szCs w:val="28"/>
        </w:rPr>
        <w:t xml:space="preserve"> поселени</w:t>
      </w:r>
      <w:r w:rsidR="007C73F0">
        <w:rPr>
          <w:rFonts w:ascii="Times New Roman" w:hAnsi="Times New Roman" w:cs="Times New Roman"/>
          <w:b w:val="0"/>
          <w:sz w:val="28"/>
          <w:szCs w:val="28"/>
        </w:rPr>
        <w:t>ю</w:t>
      </w:r>
      <w:r w:rsidR="00795CFB">
        <w:rPr>
          <w:rFonts w:ascii="Times New Roman" w:hAnsi="Times New Roman" w:cs="Times New Roman"/>
          <w:b w:val="0"/>
          <w:sz w:val="28"/>
          <w:szCs w:val="28"/>
        </w:rPr>
        <w:t xml:space="preserve"> Тимашевского района </w:t>
      </w:r>
      <w:r w:rsidR="00795CFB" w:rsidRPr="0041398C">
        <w:rPr>
          <w:rFonts w:ascii="Times New Roman" w:hAnsi="Times New Roman" w:cs="Times New Roman"/>
          <w:b w:val="0"/>
          <w:sz w:val="28"/>
          <w:szCs w:val="28"/>
        </w:rPr>
        <w:t>кредитов от кредитных организаций</w:t>
      </w:r>
      <w:r w:rsidR="00795CFB" w:rsidRPr="00537A4B">
        <w:rPr>
          <w:rFonts w:ascii="Times New Roman" w:hAnsi="Times New Roman" w:cs="Times New Roman"/>
          <w:b w:val="0"/>
          <w:sz w:val="28"/>
          <w:szCs w:val="28"/>
        </w:rPr>
        <w:t xml:space="preserve"> в форме возобновляемых кредитных линий, по которым объем привлечения равен объему погашения в течение соответствующего финансового года</w:t>
      </w:r>
      <w:r w:rsidR="007C73F0">
        <w:rPr>
          <w:rFonts w:ascii="Times New Roman" w:hAnsi="Times New Roman" w:cs="Times New Roman"/>
          <w:b w:val="0"/>
          <w:sz w:val="28"/>
          <w:szCs w:val="28"/>
        </w:rPr>
        <w:t>,</w:t>
      </w:r>
      <w:r w:rsidR="007C73F0">
        <w:rPr>
          <w:rFonts w:ascii="Times New Roman" w:hAnsi="Times New Roman" w:cs="Times New Roman"/>
          <w:sz w:val="28"/>
          <w:szCs w:val="28"/>
        </w:rPr>
        <w:t xml:space="preserve"> </w:t>
      </w:r>
      <w:r w:rsidR="007C73F0" w:rsidRPr="007C73F0">
        <w:rPr>
          <w:rFonts w:ascii="Times New Roman" w:hAnsi="Times New Roman" w:cs="Times New Roman"/>
          <w:b w:val="0"/>
          <w:sz w:val="28"/>
          <w:szCs w:val="28"/>
        </w:rPr>
        <w:t>а также прогнозируемый объем привлечения бюджетных кредитов на пополнение остатка средств на едином счете бюджета в соответствующем финансовом году</w:t>
      </w:r>
      <w:r w:rsidR="00795CFB" w:rsidRPr="007C73F0">
        <w:rPr>
          <w:rFonts w:ascii="Times New Roman" w:hAnsi="Times New Roman" w:cs="Times New Roman"/>
          <w:b w:val="0"/>
          <w:sz w:val="28"/>
          <w:szCs w:val="28"/>
        </w:rPr>
        <w:t>.</w:t>
      </w:r>
    </w:p>
    <w:p w:rsidR="00795CFB" w:rsidRPr="007B045F" w:rsidRDefault="00795CFB" w:rsidP="00795CFB">
      <w:pPr>
        <w:pStyle w:val="ConsPlusTitle"/>
        <w:ind w:firstLine="709"/>
        <w:jc w:val="both"/>
        <w:rPr>
          <w:rFonts w:ascii="Times New Roman" w:hAnsi="Times New Roman" w:cs="Times New Roman"/>
          <w:b w:val="0"/>
          <w:sz w:val="28"/>
          <w:szCs w:val="28"/>
        </w:rPr>
      </w:pPr>
      <w:r>
        <w:rPr>
          <w:rFonts w:ascii="Times New Roman" w:hAnsi="Times New Roman" w:cs="Times New Roman"/>
          <w:b w:val="0"/>
          <w:sz w:val="28"/>
          <w:szCs w:val="28"/>
        </w:rPr>
        <w:t>3.2. </w:t>
      </w:r>
      <w:r w:rsidR="00EF02B8" w:rsidRPr="00EF02B8">
        <w:rPr>
          <w:rFonts w:ascii="Times New Roman" w:hAnsi="Times New Roman" w:cs="Times New Roman"/>
          <w:b w:val="0"/>
          <w:sz w:val="28"/>
          <w:szCs w:val="28"/>
          <w:shd w:val="clear" w:color="auto" w:fill="FFFFFF"/>
        </w:rPr>
        <w:t>Привлечение кредитов из других бюджетов бюджетной системы Российской Федерации бюджетами сельских поселений в валюте Российской Федерации</w:t>
      </w:r>
      <w:r w:rsidR="00B258AE">
        <w:rPr>
          <w:rFonts w:ascii="Times New Roman" w:hAnsi="Times New Roman" w:cs="Times New Roman"/>
          <w:b w:val="0"/>
          <w:sz w:val="28"/>
          <w:szCs w:val="28"/>
          <w:shd w:val="clear" w:color="auto" w:fill="FFFFFF"/>
        </w:rPr>
        <w:t>:</w:t>
      </w:r>
    </w:p>
    <w:p w:rsidR="00795CFB" w:rsidRPr="007B045F" w:rsidRDefault="00795CFB" w:rsidP="00795CFB">
      <w:pPr>
        <w:pStyle w:val="ConsPlusTitle"/>
        <w:ind w:firstLine="709"/>
        <w:jc w:val="both"/>
        <w:rPr>
          <w:rFonts w:ascii="Times New Roman" w:hAnsi="Times New Roman" w:cs="Times New Roman"/>
          <w:b w:val="0"/>
          <w:sz w:val="28"/>
          <w:szCs w:val="28"/>
        </w:rPr>
      </w:pPr>
      <w:r w:rsidRPr="007B045F">
        <w:rPr>
          <w:rFonts w:ascii="Times New Roman" w:hAnsi="Times New Roman" w:cs="Times New Roman"/>
          <w:b w:val="0"/>
          <w:sz w:val="28"/>
          <w:szCs w:val="28"/>
        </w:rPr>
        <w:t>а) используется метод прямого счета;</w:t>
      </w:r>
    </w:p>
    <w:p w:rsidR="00795CFB" w:rsidRPr="000F06C2" w:rsidRDefault="00795CFB" w:rsidP="00795CFB">
      <w:pPr>
        <w:pStyle w:val="ConsPlusTitle"/>
        <w:ind w:firstLine="709"/>
        <w:jc w:val="both"/>
        <w:rPr>
          <w:rFonts w:ascii="Times New Roman" w:hAnsi="Times New Roman" w:cs="Times New Roman"/>
          <w:b w:val="0"/>
          <w:sz w:val="28"/>
          <w:szCs w:val="28"/>
        </w:rPr>
      </w:pPr>
      <w:r w:rsidRPr="000F06C2">
        <w:rPr>
          <w:rFonts w:ascii="Times New Roman" w:hAnsi="Times New Roman" w:cs="Times New Roman"/>
          <w:b w:val="0"/>
          <w:sz w:val="28"/>
          <w:szCs w:val="28"/>
        </w:rPr>
        <w:t>б) при расчете прогнозного объема п</w:t>
      </w:r>
      <w:r w:rsidR="000027FC">
        <w:rPr>
          <w:rFonts w:ascii="Times New Roman" w:hAnsi="Times New Roman" w:cs="Times New Roman"/>
          <w:b w:val="0"/>
          <w:sz w:val="28"/>
          <w:szCs w:val="28"/>
        </w:rPr>
        <w:t>ривлечения кредитов</w:t>
      </w:r>
      <w:r w:rsidRPr="000F06C2">
        <w:rPr>
          <w:rFonts w:ascii="Times New Roman" w:hAnsi="Times New Roman" w:cs="Times New Roman"/>
          <w:b w:val="0"/>
          <w:sz w:val="28"/>
          <w:szCs w:val="28"/>
        </w:rPr>
        <w:t xml:space="preserve"> </w:t>
      </w:r>
      <w:r w:rsidR="000027FC" w:rsidRPr="00EF02B8">
        <w:rPr>
          <w:rFonts w:ascii="Times New Roman" w:hAnsi="Times New Roman" w:cs="Times New Roman"/>
          <w:b w:val="0"/>
          <w:sz w:val="28"/>
          <w:szCs w:val="28"/>
          <w:shd w:val="clear" w:color="auto" w:fill="FFFFFF"/>
        </w:rPr>
        <w:t xml:space="preserve">из других бюджетов бюджетной системы Российской Федерации </w:t>
      </w:r>
      <w:r w:rsidR="0075798D">
        <w:rPr>
          <w:rFonts w:ascii="Times New Roman" w:hAnsi="Times New Roman" w:cs="Times New Roman"/>
          <w:b w:val="0"/>
          <w:sz w:val="28"/>
          <w:szCs w:val="28"/>
          <w:shd w:val="clear" w:color="auto" w:fill="FFFFFF"/>
        </w:rPr>
        <w:t xml:space="preserve">бюджетами сельских поселений </w:t>
      </w:r>
      <w:r w:rsidR="0075798D" w:rsidRPr="0075798D">
        <w:rPr>
          <w:rFonts w:ascii="Times New Roman" w:hAnsi="Times New Roman" w:cs="Times New Roman"/>
          <w:b w:val="0"/>
          <w:sz w:val="28"/>
          <w:szCs w:val="28"/>
          <w:shd w:val="clear" w:color="auto" w:fill="FFFFFF"/>
        </w:rPr>
        <w:t xml:space="preserve"> </w:t>
      </w:r>
      <w:r w:rsidR="0075798D" w:rsidRPr="00EF02B8">
        <w:rPr>
          <w:rFonts w:ascii="Times New Roman" w:hAnsi="Times New Roman" w:cs="Times New Roman"/>
          <w:b w:val="0"/>
          <w:sz w:val="28"/>
          <w:szCs w:val="28"/>
          <w:shd w:val="clear" w:color="auto" w:fill="FFFFFF"/>
        </w:rPr>
        <w:t>в валюте Российской Федерации</w:t>
      </w:r>
      <w:r w:rsidR="0075798D" w:rsidRPr="000F06C2">
        <w:rPr>
          <w:rFonts w:ascii="Times New Roman" w:hAnsi="Times New Roman" w:cs="Times New Roman"/>
          <w:b w:val="0"/>
          <w:sz w:val="28"/>
          <w:szCs w:val="28"/>
        </w:rPr>
        <w:t xml:space="preserve"> </w:t>
      </w:r>
      <w:r w:rsidR="0075798D">
        <w:rPr>
          <w:rFonts w:ascii="Times New Roman" w:hAnsi="Times New Roman" w:cs="Times New Roman"/>
          <w:b w:val="0"/>
          <w:sz w:val="28"/>
          <w:szCs w:val="28"/>
        </w:rPr>
        <w:t>у</w:t>
      </w:r>
      <w:r w:rsidRPr="000F06C2">
        <w:rPr>
          <w:rFonts w:ascii="Times New Roman" w:hAnsi="Times New Roman" w:cs="Times New Roman"/>
          <w:b w:val="0"/>
          <w:sz w:val="28"/>
          <w:szCs w:val="28"/>
        </w:rPr>
        <w:t>читываются:</w:t>
      </w:r>
    </w:p>
    <w:p w:rsidR="00795CFB" w:rsidRPr="00B368F4" w:rsidRDefault="00FE3D4D" w:rsidP="00795CFB">
      <w:pPr>
        <w:ind w:firstLine="709"/>
        <w:jc w:val="both"/>
        <w:rPr>
          <w:bCs/>
          <w:sz w:val="28"/>
          <w:szCs w:val="28"/>
        </w:rPr>
      </w:pPr>
      <w:r>
        <w:rPr>
          <w:bCs/>
          <w:sz w:val="28"/>
          <w:szCs w:val="28"/>
        </w:rPr>
        <w:t>прогнозн</w:t>
      </w:r>
      <w:r w:rsidR="00795CFB" w:rsidRPr="00376ABB">
        <w:rPr>
          <w:bCs/>
          <w:sz w:val="28"/>
          <w:szCs w:val="28"/>
        </w:rPr>
        <w:t xml:space="preserve">ый </w:t>
      </w:r>
      <w:r w:rsidR="00795CFB">
        <w:rPr>
          <w:bCs/>
          <w:sz w:val="28"/>
          <w:szCs w:val="28"/>
        </w:rPr>
        <w:t xml:space="preserve"> </w:t>
      </w:r>
      <w:r w:rsidR="00795CFB" w:rsidRPr="00376ABB">
        <w:rPr>
          <w:bCs/>
          <w:sz w:val="28"/>
          <w:szCs w:val="28"/>
        </w:rPr>
        <w:t xml:space="preserve">уровень </w:t>
      </w:r>
      <w:r w:rsidR="00795CFB">
        <w:rPr>
          <w:bCs/>
          <w:sz w:val="28"/>
          <w:szCs w:val="28"/>
        </w:rPr>
        <w:t xml:space="preserve"> </w:t>
      </w:r>
      <w:r w:rsidR="00795CFB" w:rsidRPr="00376ABB">
        <w:rPr>
          <w:bCs/>
          <w:sz w:val="28"/>
          <w:szCs w:val="28"/>
        </w:rPr>
        <w:t xml:space="preserve">дефицита </w:t>
      </w:r>
      <w:r w:rsidR="00795CFB">
        <w:rPr>
          <w:bCs/>
          <w:sz w:val="28"/>
          <w:szCs w:val="28"/>
        </w:rPr>
        <w:t xml:space="preserve"> </w:t>
      </w:r>
      <w:r w:rsidR="00795CFB" w:rsidRPr="00376ABB">
        <w:rPr>
          <w:bCs/>
          <w:sz w:val="28"/>
          <w:szCs w:val="28"/>
        </w:rPr>
        <w:t xml:space="preserve">(профицита) </w:t>
      </w:r>
      <w:r w:rsidR="00795CFB">
        <w:rPr>
          <w:bCs/>
          <w:sz w:val="28"/>
          <w:szCs w:val="28"/>
        </w:rPr>
        <w:t xml:space="preserve"> местного</w:t>
      </w:r>
      <w:r w:rsidR="00795CFB" w:rsidRPr="00376ABB">
        <w:rPr>
          <w:bCs/>
          <w:sz w:val="28"/>
          <w:szCs w:val="28"/>
        </w:rPr>
        <w:t xml:space="preserve"> </w:t>
      </w:r>
      <w:r w:rsidR="00795CFB">
        <w:rPr>
          <w:bCs/>
          <w:sz w:val="28"/>
          <w:szCs w:val="28"/>
        </w:rPr>
        <w:t xml:space="preserve"> </w:t>
      </w:r>
      <w:r w:rsidR="00795CFB" w:rsidRPr="00376ABB">
        <w:rPr>
          <w:bCs/>
          <w:sz w:val="28"/>
          <w:szCs w:val="28"/>
        </w:rPr>
        <w:t>бюджета</w:t>
      </w:r>
      <w:r w:rsidR="00795CFB">
        <w:rPr>
          <w:bCs/>
          <w:sz w:val="28"/>
          <w:szCs w:val="28"/>
        </w:rPr>
        <w:t xml:space="preserve"> </w:t>
      </w:r>
      <w:r w:rsidR="00795CFB" w:rsidRPr="00376ABB">
        <w:rPr>
          <w:bCs/>
          <w:sz w:val="28"/>
          <w:szCs w:val="28"/>
        </w:rPr>
        <w:t xml:space="preserve"> и </w:t>
      </w:r>
      <w:r w:rsidR="00795CFB" w:rsidRPr="00B368F4">
        <w:rPr>
          <w:bCs/>
          <w:sz w:val="28"/>
          <w:szCs w:val="28"/>
        </w:rPr>
        <w:t>(или) объем бюджетных ассигнований</w:t>
      </w:r>
      <w:r w:rsidR="006A2AE8">
        <w:rPr>
          <w:bCs/>
          <w:sz w:val="28"/>
          <w:szCs w:val="28"/>
        </w:rPr>
        <w:t xml:space="preserve"> местного бюджета</w:t>
      </w:r>
      <w:r w:rsidR="00795CFB" w:rsidRPr="00B368F4">
        <w:rPr>
          <w:bCs/>
          <w:sz w:val="28"/>
          <w:szCs w:val="28"/>
        </w:rPr>
        <w:t>, направляемых на погашение долг</w:t>
      </w:r>
      <w:r w:rsidR="006A2AE8">
        <w:rPr>
          <w:bCs/>
          <w:sz w:val="28"/>
          <w:szCs w:val="28"/>
        </w:rPr>
        <w:t>овых обязательств</w:t>
      </w:r>
      <w:r w:rsidR="00795CFB" w:rsidRPr="00B368F4">
        <w:rPr>
          <w:bCs/>
          <w:sz w:val="28"/>
          <w:szCs w:val="28"/>
        </w:rPr>
        <w:t xml:space="preserve"> </w:t>
      </w:r>
      <w:r w:rsidR="00795CFB">
        <w:rPr>
          <w:bCs/>
          <w:sz w:val="28"/>
          <w:szCs w:val="28"/>
        </w:rPr>
        <w:t>Роговского сельского поселения Тимашевского района</w:t>
      </w:r>
      <w:r w:rsidR="00795CFB" w:rsidRPr="00B368F4">
        <w:rPr>
          <w:bCs/>
          <w:sz w:val="28"/>
          <w:szCs w:val="28"/>
        </w:rPr>
        <w:t xml:space="preserve"> в соответствующем финансовом году;</w:t>
      </w:r>
    </w:p>
    <w:p w:rsidR="00795CFB" w:rsidRDefault="00795CFB" w:rsidP="00795CFB">
      <w:pPr>
        <w:pStyle w:val="ConsPlusTitle"/>
        <w:ind w:firstLine="709"/>
        <w:jc w:val="both"/>
        <w:rPr>
          <w:rFonts w:ascii="Times New Roman" w:hAnsi="Times New Roman" w:cs="Times New Roman"/>
          <w:b w:val="0"/>
          <w:sz w:val="28"/>
          <w:szCs w:val="28"/>
        </w:rPr>
      </w:pPr>
      <w:r>
        <w:rPr>
          <w:rFonts w:ascii="Times New Roman" w:hAnsi="Times New Roman" w:cs="Times New Roman"/>
          <w:b w:val="0"/>
          <w:sz w:val="28"/>
          <w:szCs w:val="28"/>
        </w:rPr>
        <w:t>действующие</w:t>
      </w:r>
      <w:r w:rsidRPr="000F06C2">
        <w:rPr>
          <w:rFonts w:ascii="Times New Roman" w:hAnsi="Times New Roman" w:cs="Times New Roman"/>
          <w:b w:val="0"/>
          <w:sz w:val="28"/>
          <w:szCs w:val="28"/>
        </w:rPr>
        <w:t xml:space="preserve"> </w:t>
      </w:r>
      <w:r w:rsidR="00D02B2B">
        <w:rPr>
          <w:rFonts w:ascii="Times New Roman" w:hAnsi="Times New Roman" w:cs="Times New Roman"/>
          <w:b w:val="0"/>
          <w:sz w:val="28"/>
          <w:szCs w:val="28"/>
        </w:rPr>
        <w:t>договоры (</w:t>
      </w:r>
      <w:r>
        <w:rPr>
          <w:rFonts w:ascii="Times New Roman" w:hAnsi="Times New Roman" w:cs="Times New Roman"/>
          <w:b w:val="0"/>
          <w:sz w:val="28"/>
          <w:szCs w:val="28"/>
        </w:rPr>
        <w:t>соглашения</w:t>
      </w:r>
      <w:r w:rsidR="00D02B2B">
        <w:rPr>
          <w:rFonts w:ascii="Times New Roman" w:hAnsi="Times New Roman" w:cs="Times New Roman"/>
          <w:b w:val="0"/>
          <w:sz w:val="28"/>
          <w:szCs w:val="28"/>
        </w:rPr>
        <w:t>)</w:t>
      </w:r>
      <w:r>
        <w:rPr>
          <w:rFonts w:ascii="Times New Roman" w:hAnsi="Times New Roman" w:cs="Times New Roman"/>
          <w:b w:val="0"/>
          <w:sz w:val="28"/>
          <w:szCs w:val="28"/>
        </w:rPr>
        <w:t xml:space="preserve"> о п</w:t>
      </w:r>
      <w:r w:rsidR="001A4BCE">
        <w:rPr>
          <w:rFonts w:ascii="Times New Roman" w:hAnsi="Times New Roman" w:cs="Times New Roman"/>
          <w:b w:val="0"/>
          <w:sz w:val="28"/>
          <w:szCs w:val="28"/>
        </w:rPr>
        <w:t>редоставлении</w:t>
      </w:r>
      <w:r>
        <w:rPr>
          <w:rFonts w:ascii="Times New Roman" w:hAnsi="Times New Roman" w:cs="Times New Roman"/>
          <w:b w:val="0"/>
          <w:sz w:val="28"/>
          <w:szCs w:val="28"/>
        </w:rPr>
        <w:t xml:space="preserve"> бюджетных кредитов </w:t>
      </w:r>
      <w:r w:rsidR="001A4BCE">
        <w:rPr>
          <w:rFonts w:ascii="Times New Roman" w:hAnsi="Times New Roman" w:cs="Times New Roman"/>
          <w:b w:val="0"/>
          <w:sz w:val="28"/>
          <w:szCs w:val="28"/>
        </w:rPr>
        <w:t>из</w:t>
      </w:r>
      <w:r w:rsidRPr="00710069">
        <w:rPr>
          <w:rFonts w:ascii="Times New Roman" w:hAnsi="Times New Roman" w:cs="Times New Roman"/>
          <w:b w:val="0"/>
          <w:sz w:val="28"/>
          <w:szCs w:val="28"/>
        </w:rPr>
        <w:t xml:space="preserve"> других бюджетов бюджетной системы Российской Федерации</w:t>
      </w:r>
      <w:r>
        <w:rPr>
          <w:rFonts w:ascii="Times New Roman" w:hAnsi="Times New Roman" w:cs="Times New Roman"/>
          <w:b w:val="0"/>
          <w:sz w:val="28"/>
          <w:szCs w:val="28"/>
        </w:rPr>
        <w:t xml:space="preserve"> </w:t>
      </w:r>
      <w:r w:rsidRPr="00887442">
        <w:rPr>
          <w:rFonts w:ascii="Times New Roman" w:hAnsi="Times New Roman" w:cs="Times New Roman"/>
          <w:b w:val="0"/>
          <w:sz w:val="28"/>
          <w:szCs w:val="28"/>
        </w:rPr>
        <w:t>(далее – бюджетный кредит);</w:t>
      </w:r>
    </w:p>
    <w:p w:rsidR="00795CFB" w:rsidRDefault="00795CFB" w:rsidP="00795CFB">
      <w:pPr>
        <w:autoSpaceDE w:val="0"/>
        <w:autoSpaceDN w:val="0"/>
        <w:adjustRightInd w:val="0"/>
        <w:ind w:firstLine="709"/>
        <w:jc w:val="both"/>
        <w:rPr>
          <w:b/>
          <w:sz w:val="28"/>
          <w:szCs w:val="28"/>
        </w:rPr>
      </w:pPr>
      <w:r w:rsidRPr="0041398C">
        <w:rPr>
          <w:sz w:val="28"/>
          <w:szCs w:val="28"/>
        </w:rPr>
        <w:t xml:space="preserve">планируемые к заключению </w:t>
      </w:r>
      <w:r w:rsidR="001A4BCE">
        <w:rPr>
          <w:sz w:val="28"/>
          <w:szCs w:val="28"/>
        </w:rPr>
        <w:t>договоры (</w:t>
      </w:r>
      <w:r w:rsidRPr="0041398C">
        <w:rPr>
          <w:sz w:val="28"/>
          <w:szCs w:val="28"/>
        </w:rPr>
        <w:t>соглашения</w:t>
      </w:r>
      <w:r w:rsidR="001A4BCE">
        <w:rPr>
          <w:sz w:val="28"/>
          <w:szCs w:val="28"/>
        </w:rPr>
        <w:t>)</w:t>
      </w:r>
      <w:r w:rsidRPr="0041398C">
        <w:rPr>
          <w:sz w:val="28"/>
          <w:szCs w:val="28"/>
        </w:rPr>
        <w:t xml:space="preserve"> о </w:t>
      </w:r>
      <w:r w:rsidR="001A4BCE">
        <w:rPr>
          <w:sz w:val="28"/>
          <w:szCs w:val="28"/>
        </w:rPr>
        <w:t>предоставлении</w:t>
      </w:r>
      <w:r w:rsidR="001A1000">
        <w:rPr>
          <w:sz w:val="28"/>
          <w:szCs w:val="28"/>
        </w:rPr>
        <w:t xml:space="preserve"> бюджетных кредитов </w:t>
      </w:r>
      <w:r w:rsidR="00252E8C">
        <w:rPr>
          <w:sz w:val="28"/>
          <w:szCs w:val="28"/>
        </w:rPr>
        <w:t xml:space="preserve">с учетом определения объема бюджетных кредитов, предоставляемых из районного бюджета местному бюджету </w:t>
      </w:r>
      <w:r w:rsidRPr="0041561A">
        <w:rPr>
          <w:sz w:val="28"/>
          <w:szCs w:val="28"/>
        </w:rPr>
        <w:t>в соответствующем финансовом году;</w:t>
      </w:r>
    </w:p>
    <w:p w:rsidR="00795CFB" w:rsidRDefault="00252E8C" w:rsidP="00795CFB">
      <w:pPr>
        <w:widowControl w:val="0"/>
        <w:autoSpaceDE w:val="0"/>
        <w:autoSpaceDN w:val="0"/>
        <w:adjustRightInd w:val="0"/>
        <w:ind w:firstLine="709"/>
        <w:jc w:val="both"/>
        <w:rPr>
          <w:bCs/>
          <w:sz w:val="28"/>
          <w:szCs w:val="28"/>
        </w:rPr>
      </w:pPr>
      <w:r>
        <w:rPr>
          <w:bCs/>
          <w:sz w:val="28"/>
          <w:szCs w:val="28"/>
        </w:rPr>
        <w:t>Р</w:t>
      </w:r>
      <w:r w:rsidR="00795CFB" w:rsidRPr="008461C0">
        <w:rPr>
          <w:bCs/>
          <w:sz w:val="28"/>
          <w:szCs w:val="28"/>
        </w:rPr>
        <w:t>ассчитанный прогноз</w:t>
      </w:r>
      <w:r>
        <w:rPr>
          <w:bCs/>
          <w:sz w:val="28"/>
          <w:szCs w:val="28"/>
        </w:rPr>
        <w:t>ный</w:t>
      </w:r>
      <w:r w:rsidR="00795CFB" w:rsidRPr="008461C0">
        <w:rPr>
          <w:bCs/>
          <w:sz w:val="28"/>
          <w:szCs w:val="28"/>
        </w:rPr>
        <w:t xml:space="preserve"> объем </w:t>
      </w:r>
      <w:r>
        <w:rPr>
          <w:bCs/>
          <w:sz w:val="28"/>
          <w:szCs w:val="28"/>
        </w:rPr>
        <w:t>привлечения</w:t>
      </w:r>
      <w:r w:rsidR="00173F78">
        <w:rPr>
          <w:bCs/>
          <w:sz w:val="28"/>
          <w:szCs w:val="28"/>
        </w:rPr>
        <w:t xml:space="preserve"> бюджетных</w:t>
      </w:r>
      <w:r w:rsidR="00795CFB" w:rsidRPr="008461C0">
        <w:rPr>
          <w:bCs/>
          <w:sz w:val="28"/>
          <w:szCs w:val="28"/>
        </w:rPr>
        <w:t xml:space="preserve"> кредит</w:t>
      </w:r>
      <w:r w:rsidR="00173F78">
        <w:rPr>
          <w:bCs/>
          <w:sz w:val="28"/>
          <w:szCs w:val="28"/>
        </w:rPr>
        <w:t>ов</w:t>
      </w:r>
      <w:r w:rsidR="00795CFB" w:rsidRPr="008461C0">
        <w:rPr>
          <w:bCs/>
          <w:sz w:val="28"/>
          <w:szCs w:val="28"/>
        </w:rPr>
        <w:t xml:space="preserve"> </w:t>
      </w:r>
      <w:r>
        <w:rPr>
          <w:bCs/>
          <w:sz w:val="28"/>
          <w:szCs w:val="28"/>
        </w:rPr>
        <w:t>из районного бюджета</w:t>
      </w:r>
      <w:r w:rsidR="00795CFB" w:rsidRPr="008461C0">
        <w:rPr>
          <w:bCs/>
          <w:sz w:val="28"/>
          <w:szCs w:val="28"/>
        </w:rPr>
        <w:t xml:space="preserve"> в </w:t>
      </w:r>
      <w:r>
        <w:rPr>
          <w:bCs/>
          <w:sz w:val="28"/>
          <w:szCs w:val="28"/>
        </w:rPr>
        <w:t xml:space="preserve">соответствующем </w:t>
      </w:r>
      <w:r w:rsidR="00795CFB" w:rsidRPr="008461C0">
        <w:rPr>
          <w:bCs/>
          <w:sz w:val="28"/>
          <w:szCs w:val="28"/>
        </w:rPr>
        <w:t xml:space="preserve">финансовом году может уточняться </w:t>
      </w:r>
      <w:r w:rsidR="00DD2515">
        <w:rPr>
          <w:bCs/>
          <w:sz w:val="28"/>
          <w:szCs w:val="28"/>
        </w:rPr>
        <w:t>в соответствии с планируемыми к заключению договорами (соглашениями) о предоставлении бюджетных кредитов с учетом определения объема бюджетных кредитов, предоставляемых из районного бюджета местному бюджету.</w:t>
      </w:r>
    </w:p>
    <w:p w:rsidR="00800692" w:rsidRDefault="00800692" w:rsidP="00795CFB">
      <w:pPr>
        <w:widowControl w:val="0"/>
        <w:autoSpaceDE w:val="0"/>
        <w:autoSpaceDN w:val="0"/>
        <w:adjustRightInd w:val="0"/>
        <w:ind w:firstLine="709"/>
        <w:jc w:val="both"/>
        <w:rPr>
          <w:bCs/>
          <w:sz w:val="28"/>
          <w:szCs w:val="28"/>
        </w:rPr>
      </w:pPr>
      <w:r>
        <w:rPr>
          <w:bCs/>
          <w:sz w:val="28"/>
          <w:szCs w:val="28"/>
        </w:rPr>
        <w:t>Р</w:t>
      </w:r>
      <w:r w:rsidRPr="008461C0">
        <w:rPr>
          <w:bCs/>
          <w:sz w:val="28"/>
          <w:szCs w:val="28"/>
        </w:rPr>
        <w:t>ассчитанный прогноз</w:t>
      </w:r>
      <w:r>
        <w:rPr>
          <w:bCs/>
          <w:sz w:val="28"/>
          <w:szCs w:val="28"/>
        </w:rPr>
        <w:t>ный</w:t>
      </w:r>
      <w:r w:rsidRPr="008461C0">
        <w:rPr>
          <w:bCs/>
          <w:sz w:val="28"/>
          <w:szCs w:val="28"/>
        </w:rPr>
        <w:t xml:space="preserve"> объем </w:t>
      </w:r>
      <w:r>
        <w:rPr>
          <w:bCs/>
          <w:sz w:val="28"/>
          <w:szCs w:val="28"/>
        </w:rPr>
        <w:t>привлечения бюджетных</w:t>
      </w:r>
      <w:r w:rsidRPr="008461C0">
        <w:rPr>
          <w:bCs/>
          <w:sz w:val="28"/>
          <w:szCs w:val="28"/>
        </w:rPr>
        <w:t xml:space="preserve"> кредит</w:t>
      </w:r>
      <w:r>
        <w:rPr>
          <w:bCs/>
          <w:sz w:val="28"/>
          <w:szCs w:val="28"/>
        </w:rPr>
        <w:t>ов</w:t>
      </w:r>
      <w:r w:rsidRPr="008461C0">
        <w:rPr>
          <w:bCs/>
          <w:sz w:val="28"/>
          <w:szCs w:val="28"/>
        </w:rPr>
        <w:t xml:space="preserve"> </w:t>
      </w:r>
      <w:r>
        <w:rPr>
          <w:bCs/>
          <w:sz w:val="28"/>
          <w:szCs w:val="28"/>
        </w:rPr>
        <w:t>из краевого бюджета</w:t>
      </w:r>
      <w:r w:rsidRPr="008461C0">
        <w:rPr>
          <w:bCs/>
          <w:sz w:val="28"/>
          <w:szCs w:val="28"/>
        </w:rPr>
        <w:t xml:space="preserve"> может уточняться </w:t>
      </w:r>
      <w:r>
        <w:rPr>
          <w:bCs/>
          <w:sz w:val="28"/>
          <w:szCs w:val="28"/>
        </w:rPr>
        <w:t>в</w:t>
      </w:r>
      <w:r w:rsidR="00325B37">
        <w:rPr>
          <w:bCs/>
          <w:sz w:val="28"/>
          <w:szCs w:val="28"/>
        </w:rPr>
        <w:t xml:space="preserve"> ходе исполнения местного бюджета в </w:t>
      </w:r>
      <w:r>
        <w:rPr>
          <w:bCs/>
          <w:sz w:val="28"/>
          <w:szCs w:val="28"/>
        </w:rPr>
        <w:t xml:space="preserve"> соответствии с планируемыми к заключению договорами (соглашениями) о предоставлении бюджетных кредитов</w:t>
      </w:r>
      <w:r w:rsidR="00325B37">
        <w:rPr>
          <w:bCs/>
          <w:sz w:val="28"/>
          <w:szCs w:val="28"/>
        </w:rPr>
        <w:t>.</w:t>
      </w:r>
      <w:r>
        <w:rPr>
          <w:bCs/>
          <w:sz w:val="28"/>
          <w:szCs w:val="28"/>
        </w:rPr>
        <w:t xml:space="preserve"> </w:t>
      </w:r>
    </w:p>
    <w:p w:rsidR="00100617" w:rsidRDefault="00DD2515" w:rsidP="00DD2515">
      <w:pPr>
        <w:pStyle w:val="ConsPlusNormal"/>
        <w:tabs>
          <w:tab w:val="left" w:pos="0"/>
        </w:tabs>
        <w:ind w:firstLine="0"/>
        <w:jc w:val="both"/>
        <w:outlineLvl w:val="0"/>
        <w:rPr>
          <w:rFonts w:ascii="Times New Roman" w:hAnsi="Times New Roman" w:cs="Times New Roman"/>
          <w:sz w:val="28"/>
          <w:szCs w:val="28"/>
        </w:rPr>
      </w:pPr>
      <w:r>
        <w:rPr>
          <w:rFonts w:ascii="Times New Roman" w:hAnsi="Times New Roman" w:cs="Times New Roman"/>
          <w:bCs/>
          <w:sz w:val="28"/>
          <w:szCs w:val="28"/>
        </w:rPr>
        <w:lastRenderedPageBreak/>
        <w:tab/>
      </w:r>
      <w:r w:rsidR="00100617">
        <w:rPr>
          <w:rFonts w:ascii="Times New Roman" w:hAnsi="Times New Roman" w:cs="Times New Roman"/>
          <w:bCs/>
          <w:sz w:val="28"/>
          <w:szCs w:val="28"/>
        </w:rPr>
        <w:t xml:space="preserve">3.3. </w:t>
      </w:r>
      <w:r w:rsidR="00100617">
        <w:rPr>
          <w:rFonts w:ascii="Times New Roman" w:hAnsi="Times New Roman" w:cs="Times New Roman"/>
          <w:sz w:val="28"/>
          <w:szCs w:val="28"/>
        </w:rPr>
        <w:t>Расчет прогнозного объема поступлений по источникам финансирования дефицита местного бюджета, главным администратором которых является администрация, не осуществляется по источникам финансирования дефицита местного бюджета, отражаемых по следующим кодам классификации источников финансирования дефицитов бюджетов:</w:t>
      </w:r>
    </w:p>
    <w:p w:rsidR="00100617" w:rsidRPr="00166E97" w:rsidRDefault="00100617" w:rsidP="00100617">
      <w:pPr>
        <w:ind w:left="-126"/>
        <w:jc w:val="both"/>
        <w:rPr>
          <w:color w:val="000000"/>
          <w:sz w:val="28"/>
          <w:szCs w:val="28"/>
        </w:rPr>
      </w:pPr>
      <w:r>
        <w:rPr>
          <w:sz w:val="28"/>
          <w:szCs w:val="28"/>
        </w:rPr>
        <w:tab/>
      </w:r>
      <w:r>
        <w:rPr>
          <w:sz w:val="28"/>
          <w:szCs w:val="28"/>
        </w:rPr>
        <w:tab/>
      </w:r>
      <w:r w:rsidRPr="00166E97">
        <w:rPr>
          <w:sz w:val="28"/>
          <w:szCs w:val="28"/>
        </w:rPr>
        <w:t>992 01 05 02 01 10 0000 510 – «</w:t>
      </w:r>
      <w:r w:rsidRPr="00166E97">
        <w:rPr>
          <w:color w:val="000000"/>
          <w:sz w:val="28"/>
          <w:szCs w:val="28"/>
        </w:rPr>
        <w:t>Увеличение прочих остатков денежных средств бюджетов сельских поселений»;</w:t>
      </w:r>
    </w:p>
    <w:p w:rsidR="00100617" w:rsidRPr="00166E97" w:rsidRDefault="00100617" w:rsidP="00100617">
      <w:pPr>
        <w:ind w:left="-126"/>
        <w:jc w:val="both"/>
        <w:rPr>
          <w:color w:val="000000"/>
          <w:sz w:val="28"/>
          <w:szCs w:val="28"/>
        </w:rPr>
      </w:pPr>
      <w:r w:rsidRPr="00166E97">
        <w:rPr>
          <w:color w:val="000000"/>
          <w:sz w:val="28"/>
          <w:szCs w:val="28"/>
        </w:rPr>
        <w:tab/>
      </w:r>
      <w:r w:rsidRPr="00166E97">
        <w:rPr>
          <w:color w:val="000000"/>
          <w:sz w:val="28"/>
          <w:szCs w:val="28"/>
        </w:rPr>
        <w:tab/>
      </w:r>
      <w:r w:rsidRPr="00166E97">
        <w:rPr>
          <w:sz w:val="28"/>
          <w:szCs w:val="28"/>
        </w:rPr>
        <w:t>992 01 05 02 01 10 0000 610 – «</w:t>
      </w:r>
      <w:r w:rsidRPr="00166E97">
        <w:rPr>
          <w:color w:val="000000"/>
          <w:sz w:val="28"/>
          <w:szCs w:val="28"/>
        </w:rPr>
        <w:t>Уменьшение прочих остатков денежных средств бюджетов сельских поселений».</w:t>
      </w:r>
    </w:p>
    <w:p w:rsidR="00795CFB" w:rsidRDefault="00795CFB" w:rsidP="00795CFB">
      <w:pPr>
        <w:pStyle w:val="ConsPlusNormal"/>
        <w:tabs>
          <w:tab w:val="left" w:pos="284"/>
        </w:tabs>
        <w:ind w:firstLine="0"/>
        <w:jc w:val="both"/>
        <w:outlineLvl w:val="0"/>
        <w:rPr>
          <w:rFonts w:ascii="Times New Roman" w:hAnsi="Times New Roman" w:cs="Times New Roman"/>
          <w:bCs/>
          <w:sz w:val="28"/>
          <w:szCs w:val="28"/>
        </w:rPr>
      </w:pPr>
    </w:p>
    <w:p w:rsidR="006F1195" w:rsidRDefault="006F1195" w:rsidP="00795CFB">
      <w:pPr>
        <w:pStyle w:val="ConsPlusNormal"/>
        <w:tabs>
          <w:tab w:val="left" w:pos="284"/>
        </w:tabs>
        <w:ind w:firstLine="0"/>
        <w:jc w:val="both"/>
        <w:outlineLvl w:val="0"/>
        <w:rPr>
          <w:rFonts w:ascii="Times New Roman" w:hAnsi="Times New Roman" w:cs="Times New Roman"/>
          <w:sz w:val="28"/>
          <w:szCs w:val="28"/>
        </w:rPr>
      </w:pPr>
    </w:p>
    <w:p w:rsidR="00795CFB" w:rsidRDefault="00984E57" w:rsidP="00795CFB">
      <w:pPr>
        <w:pStyle w:val="ConsPlusNormal"/>
        <w:tabs>
          <w:tab w:val="left" w:pos="284"/>
        </w:tabs>
        <w:ind w:firstLine="0"/>
        <w:jc w:val="both"/>
        <w:outlineLvl w:val="0"/>
        <w:rPr>
          <w:rFonts w:ascii="Times New Roman" w:hAnsi="Times New Roman" w:cs="Times New Roman"/>
          <w:sz w:val="28"/>
          <w:szCs w:val="28"/>
        </w:rPr>
      </w:pPr>
      <w:r>
        <w:rPr>
          <w:rFonts w:ascii="Times New Roman" w:hAnsi="Times New Roman" w:cs="Times New Roman"/>
          <w:sz w:val="28"/>
          <w:szCs w:val="28"/>
        </w:rPr>
        <w:t>Начальник</w:t>
      </w:r>
      <w:r w:rsidR="00795CFB">
        <w:rPr>
          <w:rFonts w:ascii="Times New Roman" w:hAnsi="Times New Roman" w:cs="Times New Roman"/>
          <w:sz w:val="28"/>
          <w:szCs w:val="28"/>
        </w:rPr>
        <w:t xml:space="preserve"> МКУ «ФРУ»</w:t>
      </w:r>
    </w:p>
    <w:p w:rsidR="00795CFB" w:rsidRDefault="00795CFB" w:rsidP="00795CFB">
      <w:pPr>
        <w:pStyle w:val="ConsPlusNormal"/>
        <w:tabs>
          <w:tab w:val="left" w:pos="284"/>
        </w:tabs>
        <w:ind w:firstLine="0"/>
        <w:jc w:val="both"/>
        <w:outlineLvl w:val="0"/>
        <w:rPr>
          <w:rFonts w:ascii="Times New Roman" w:hAnsi="Times New Roman" w:cs="Times New Roman"/>
          <w:sz w:val="28"/>
          <w:szCs w:val="28"/>
        </w:rPr>
      </w:pPr>
      <w:r>
        <w:rPr>
          <w:rFonts w:ascii="Times New Roman" w:hAnsi="Times New Roman" w:cs="Times New Roman"/>
          <w:sz w:val="28"/>
          <w:szCs w:val="28"/>
        </w:rPr>
        <w:t>Роговского сельского поселения</w:t>
      </w:r>
    </w:p>
    <w:p w:rsidR="00795CFB" w:rsidRPr="00C2476C" w:rsidRDefault="00795CFB" w:rsidP="00795CFB">
      <w:pPr>
        <w:pStyle w:val="ConsPlusNormal"/>
        <w:tabs>
          <w:tab w:val="left" w:pos="284"/>
        </w:tabs>
        <w:ind w:firstLine="0"/>
        <w:jc w:val="both"/>
        <w:outlineLvl w:val="0"/>
        <w:rPr>
          <w:rFonts w:ascii="Times New Roman" w:hAnsi="Times New Roman" w:cs="Times New Roman"/>
          <w:sz w:val="28"/>
          <w:szCs w:val="28"/>
        </w:rPr>
      </w:pPr>
      <w:r>
        <w:rPr>
          <w:rFonts w:ascii="Times New Roman" w:hAnsi="Times New Roman" w:cs="Times New Roman"/>
          <w:sz w:val="28"/>
          <w:szCs w:val="28"/>
        </w:rPr>
        <w:t xml:space="preserve">Тимашевского района                                                                  </w:t>
      </w:r>
      <w:r w:rsidR="00E75E69">
        <w:rPr>
          <w:rFonts w:ascii="Times New Roman" w:hAnsi="Times New Roman" w:cs="Times New Roman"/>
          <w:sz w:val="28"/>
          <w:szCs w:val="28"/>
        </w:rPr>
        <w:t xml:space="preserve"> </w:t>
      </w:r>
      <w:r>
        <w:rPr>
          <w:rFonts w:ascii="Times New Roman" w:hAnsi="Times New Roman" w:cs="Times New Roman"/>
          <w:sz w:val="28"/>
          <w:szCs w:val="28"/>
        </w:rPr>
        <w:t xml:space="preserve"> </w:t>
      </w:r>
      <w:r w:rsidR="00984E57">
        <w:rPr>
          <w:rFonts w:ascii="Times New Roman" w:hAnsi="Times New Roman" w:cs="Times New Roman"/>
          <w:sz w:val="28"/>
          <w:szCs w:val="28"/>
        </w:rPr>
        <w:t>С.М. Фёдорова</w:t>
      </w:r>
      <w:r w:rsidR="00B525D8">
        <w:rPr>
          <w:rFonts w:ascii="Times New Roman" w:hAnsi="Times New Roman" w:cs="Times New Roman"/>
          <w:sz w:val="28"/>
          <w:szCs w:val="28"/>
        </w:rPr>
        <w:t>»</w:t>
      </w:r>
    </w:p>
    <w:p w:rsidR="00795CFB" w:rsidRPr="001A1558" w:rsidRDefault="00795CFB" w:rsidP="00795CFB">
      <w:pPr>
        <w:pStyle w:val="ConsPlusTitle"/>
        <w:ind w:firstLine="709"/>
        <w:jc w:val="both"/>
        <w:rPr>
          <w:rFonts w:ascii="Times New Roman" w:hAnsi="Times New Roman" w:cs="Times New Roman"/>
          <w:b w:val="0"/>
          <w:sz w:val="28"/>
          <w:szCs w:val="28"/>
        </w:rPr>
      </w:pPr>
    </w:p>
    <w:p w:rsidR="00795CFB" w:rsidRPr="005D2B84" w:rsidRDefault="00795CFB" w:rsidP="00795CFB">
      <w:pPr>
        <w:pStyle w:val="ConsPlusNormal"/>
        <w:ind w:firstLine="709"/>
        <w:jc w:val="both"/>
        <w:rPr>
          <w:rFonts w:ascii="Times New Roman" w:hAnsi="Times New Roman" w:cs="Times New Roman"/>
        </w:rPr>
      </w:pPr>
    </w:p>
    <w:p w:rsidR="00795CFB" w:rsidRDefault="00795CFB"/>
    <w:sectPr w:rsidR="00795CFB" w:rsidSect="00CE5464">
      <w:headerReference w:type="default" r:id="rId7"/>
      <w:pgSz w:w="11906" w:h="16838"/>
      <w:pgMar w:top="1134" w:right="56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7EEE" w:rsidRDefault="00247EEE" w:rsidP="008C0F04">
      <w:r>
        <w:separator/>
      </w:r>
    </w:p>
  </w:endnote>
  <w:endnote w:type="continuationSeparator" w:id="0">
    <w:p w:rsidR="00247EEE" w:rsidRDefault="00247EEE" w:rsidP="008C0F0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7EEE" w:rsidRDefault="00247EEE" w:rsidP="008C0F04">
      <w:r>
        <w:separator/>
      </w:r>
    </w:p>
  </w:footnote>
  <w:footnote w:type="continuationSeparator" w:id="0">
    <w:p w:rsidR="00247EEE" w:rsidRDefault="00247EEE" w:rsidP="008C0F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32988"/>
      <w:docPartObj>
        <w:docPartGallery w:val="Page Numbers (Top of Page)"/>
        <w:docPartUnique/>
      </w:docPartObj>
    </w:sdtPr>
    <w:sdtContent>
      <w:p w:rsidR="008C0F04" w:rsidRDefault="00844E37">
        <w:pPr>
          <w:pStyle w:val="a5"/>
          <w:jc w:val="center"/>
        </w:pPr>
        <w:fldSimple w:instr=" PAGE   \* MERGEFORMAT ">
          <w:r w:rsidR="00796586">
            <w:rPr>
              <w:noProof/>
            </w:rPr>
            <w:t>4</w:t>
          </w:r>
        </w:fldSimple>
      </w:p>
    </w:sdtContent>
  </w:sdt>
  <w:p w:rsidR="008C0F04" w:rsidRDefault="008C0F04">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795CFB"/>
    <w:rsid w:val="000027FC"/>
    <w:rsid w:val="00014DF3"/>
    <w:rsid w:val="000305E4"/>
    <w:rsid w:val="00063D8C"/>
    <w:rsid w:val="000C72C4"/>
    <w:rsid w:val="000D15D4"/>
    <w:rsid w:val="000F46EF"/>
    <w:rsid w:val="00100617"/>
    <w:rsid w:val="00115E6B"/>
    <w:rsid w:val="00166E97"/>
    <w:rsid w:val="00173F78"/>
    <w:rsid w:val="001A1000"/>
    <w:rsid w:val="001A4BCE"/>
    <w:rsid w:val="001D61E1"/>
    <w:rsid w:val="0020181C"/>
    <w:rsid w:val="0020613F"/>
    <w:rsid w:val="00247EEE"/>
    <w:rsid w:val="00252E8C"/>
    <w:rsid w:val="0025629E"/>
    <w:rsid w:val="0026160F"/>
    <w:rsid w:val="00272DFC"/>
    <w:rsid w:val="00275350"/>
    <w:rsid w:val="00287F50"/>
    <w:rsid w:val="002C3619"/>
    <w:rsid w:val="002D4955"/>
    <w:rsid w:val="002E2F22"/>
    <w:rsid w:val="00307B56"/>
    <w:rsid w:val="00321370"/>
    <w:rsid w:val="00325B37"/>
    <w:rsid w:val="00334541"/>
    <w:rsid w:val="00365D64"/>
    <w:rsid w:val="00384E7F"/>
    <w:rsid w:val="003C40EF"/>
    <w:rsid w:val="003D71D4"/>
    <w:rsid w:val="00453045"/>
    <w:rsid w:val="004555F4"/>
    <w:rsid w:val="00456975"/>
    <w:rsid w:val="00492C2B"/>
    <w:rsid w:val="00530E73"/>
    <w:rsid w:val="00551D10"/>
    <w:rsid w:val="005636B5"/>
    <w:rsid w:val="005C0A40"/>
    <w:rsid w:val="005C4983"/>
    <w:rsid w:val="005D14B4"/>
    <w:rsid w:val="005E0CEC"/>
    <w:rsid w:val="005F0117"/>
    <w:rsid w:val="00650DCF"/>
    <w:rsid w:val="006570AA"/>
    <w:rsid w:val="00684CCB"/>
    <w:rsid w:val="006A2AE8"/>
    <w:rsid w:val="006C0F7E"/>
    <w:rsid w:val="006D51B6"/>
    <w:rsid w:val="006F1195"/>
    <w:rsid w:val="00716BBA"/>
    <w:rsid w:val="00756BD3"/>
    <w:rsid w:val="0075798D"/>
    <w:rsid w:val="0076436C"/>
    <w:rsid w:val="00795CFB"/>
    <w:rsid w:val="00796586"/>
    <w:rsid w:val="007A7521"/>
    <w:rsid w:val="007B045F"/>
    <w:rsid w:val="007C3F61"/>
    <w:rsid w:val="007C5CBE"/>
    <w:rsid w:val="007C73F0"/>
    <w:rsid w:val="00800692"/>
    <w:rsid w:val="0080074C"/>
    <w:rsid w:val="00844E37"/>
    <w:rsid w:val="00872992"/>
    <w:rsid w:val="00887442"/>
    <w:rsid w:val="00896DEB"/>
    <w:rsid w:val="008C0F04"/>
    <w:rsid w:val="008D6E8E"/>
    <w:rsid w:val="008F71F7"/>
    <w:rsid w:val="009023DE"/>
    <w:rsid w:val="0090383F"/>
    <w:rsid w:val="00911884"/>
    <w:rsid w:val="009323E0"/>
    <w:rsid w:val="009654FD"/>
    <w:rsid w:val="00984E57"/>
    <w:rsid w:val="009860A2"/>
    <w:rsid w:val="00996998"/>
    <w:rsid w:val="009B67DC"/>
    <w:rsid w:val="00A02FE3"/>
    <w:rsid w:val="00A067A7"/>
    <w:rsid w:val="00AA21C3"/>
    <w:rsid w:val="00AD6D77"/>
    <w:rsid w:val="00B22FCB"/>
    <w:rsid w:val="00B2543B"/>
    <w:rsid w:val="00B258AE"/>
    <w:rsid w:val="00B525D8"/>
    <w:rsid w:val="00BA6812"/>
    <w:rsid w:val="00BE1A00"/>
    <w:rsid w:val="00BE370D"/>
    <w:rsid w:val="00C6157D"/>
    <w:rsid w:val="00C9318C"/>
    <w:rsid w:val="00C93BB2"/>
    <w:rsid w:val="00C946E3"/>
    <w:rsid w:val="00CB4036"/>
    <w:rsid w:val="00CD33B9"/>
    <w:rsid w:val="00CE5464"/>
    <w:rsid w:val="00D02B2B"/>
    <w:rsid w:val="00D63A02"/>
    <w:rsid w:val="00D96964"/>
    <w:rsid w:val="00DD2515"/>
    <w:rsid w:val="00E00B98"/>
    <w:rsid w:val="00E10F0F"/>
    <w:rsid w:val="00E2377E"/>
    <w:rsid w:val="00E24B4A"/>
    <w:rsid w:val="00E46847"/>
    <w:rsid w:val="00E75E69"/>
    <w:rsid w:val="00E858E2"/>
    <w:rsid w:val="00E94A67"/>
    <w:rsid w:val="00ED240A"/>
    <w:rsid w:val="00ED31E3"/>
    <w:rsid w:val="00EF02B8"/>
    <w:rsid w:val="00F36E46"/>
    <w:rsid w:val="00F62D0C"/>
    <w:rsid w:val="00FC260E"/>
    <w:rsid w:val="00FD0F66"/>
    <w:rsid w:val="00FE3D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CF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95CFB"/>
    <w:pPr>
      <w:keepNext/>
      <w:ind w:left="6840"/>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CFB"/>
    <w:rPr>
      <w:rFonts w:ascii="Times New Roman" w:eastAsia="Times New Roman" w:hAnsi="Times New Roman" w:cs="Times New Roman"/>
      <w:sz w:val="28"/>
      <w:szCs w:val="24"/>
      <w:lang w:eastAsia="ru-RU"/>
    </w:rPr>
  </w:style>
  <w:style w:type="paragraph" w:customStyle="1" w:styleId="ConsPlusNormal">
    <w:name w:val="ConsPlusNormal"/>
    <w:link w:val="ConsPlusNormal0"/>
    <w:rsid w:val="00795CF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795CFB"/>
    <w:rPr>
      <w:rFonts w:ascii="Arial" w:eastAsia="Times New Roman" w:hAnsi="Arial" w:cs="Arial"/>
      <w:sz w:val="20"/>
      <w:szCs w:val="20"/>
      <w:lang w:eastAsia="ru-RU"/>
    </w:rPr>
  </w:style>
  <w:style w:type="paragraph" w:customStyle="1" w:styleId="ConsPlusTitle">
    <w:name w:val="ConsPlusTitle"/>
    <w:rsid w:val="00795CFB"/>
    <w:pPr>
      <w:widowControl w:val="0"/>
      <w:autoSpaceDE w:val="0"/>
      <w:autoSpaceDN w:val="0"/>
      <w:spacing w:after="0" w:line="240" w:lineRule="auto"/>
    </w:pPr>
    <w:rPr>
      <w:rFonts w:ascii="Calibri" w:eastAsia="Times New Roman" w:hAnsi="Calibri" w:cs="Calibri"/>
      <w:b/>
      <w:szCs w:val="20"/>
      <w:lang w:eastAsia="ru-RU"/>
    </w:rPr>
  </w:style>
  <w:style w:type="paragraph" w:styleId="a3">
    <w:name w:val="Body Text Indent"/>
    <w:basedOn w:val="a"/>
    <w:link w:val="a4"/>
    <w:rsid w:val="00795CFB"/>
    <w:pPr>
      <w:spacing w:after="120"/>
      <w:ind w:left="283"/>
    </w:pPr>
  </w:style>
  <w:style w:type="character" w:customStyle="1" w:styleId="a4">
    <w:name w:val="Основной текст с отступом Знак"/>
    <w:basedOn w:val="a0"/>
    <w:link w:val="a3"/>
    <w:rsid w:val="00795CFB"/>
    <w:rPr>
      <w:rFonts w:ascii="Times New Roman" w:eastAsia="Times New Roman" w:hAnsi="Times New Roman" w:cs="Times New Roman"/>
      <w:sz w:val="24"/>
      <w:szCs w:val="24"/>
      <w:lang w:eastAsia="ru-RU"/>
    </w:rPr>
  </w:style>
  <w:style w:type="paragraph" w:styleId="2">
    <w:name w:val="Body Text Indent 2"/>
    <w:basedOn w:val="a"/>
    <w:link w:val="20"/>
    <w:rsid w:val="00795CFB"/>
    <w:pPr>
      <w:spacing w:after="120" w:line="480" w:lineRule="auto"/>
      <w:ind w:left="283"/>
    </w:pPr>
  </w:style>
  <w:style w:type="character" w:customStyle="1" w:styleId="20">
    <w:name w:val="Основной текст с отступом 2 Знак"/>
    <w:basedOn w:val="a0"/>
    <w:link w:val="2"/>
    <w:rsid w:val="00795CFB"/>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8C0F04"/>
    <w:pPr>
      <w:tabs>
        <w:tab w:val="center" w:pos="4677"/>
        <w:tab w:val="right" w:pos="9355"/>
      </w:tabs>
    </w:pPr>
  </w:style>
  <w:style w:type="character" w:customStyle="1" w:styleId="a6">
    <w:name w:val="Верхний колонтитул Знак"/>
    <w:basedOn w:val="a0"/>
    <w:link w:val="a5"/>
    <w:uiPriority w:val="99"/>
    <w:rsid w:val="008C0F04"/>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8C0F04"/>
    <w:pPr>
      <w:tabs>
        <w:tab w:val="center" w:pos="4677"/>
        <w:tab w:val="right" w:pos="9355"/>
      </w:tabs>
    </w:pPr>
  </w:style>
  <w:style w:type="character" w:customStyle="1" w:styleId="a8">
    <w:name w:val="Нижний колонтитул Знак"/>
    <w:basedOn w:val="a0"/>
    <w:link w:val="a7"/>
    <w:uiPriority w:val="99"/>
    <w:semiHidden/>
    <w:rsid w:val="008C0F04"/>
    <w:rPr>
      <w:rFonts w:ascii="Times New Roman" w:eastAsia="Times New Roman" w:hAnsi="Times New Roman" w:cs="Times New Roman"/>
      <w:sz w:val="24"/>
      <w:szCs w:val="24"/>
      <w:lang w:eastAsia="ru-RU"/>
    </w:rPr>
  </w:style>
  <w:style w:type="paragraph" w:styleId="a9">
    <w:name w:val="Plain Text"/>
    <w:basedOn w:val="a"/>
    <w:link w:val="aa"/>
    <w:rsid w:val="00E94A67"/>
    <w:rPr>
      <w:rFonts w:ascii="Courier New" w:hAnsi="Courier New"/>
      <w:sz w:val="20"/>
      <w:szCs w:val="20"/>
    </w:rPr>
  </w:style>
  <w:style w:type="character" w:customStyle="1" w:styleId="aa">
    <w:name w:val="Текст Знак"/>
    <w:basedOn w:val="a0"/>
    <w:link w:val="a9"/>
    <w:rsid w:val="00E94A67"/>
    <w:rPr>
      <w:rFonts w:ascii="Courier New" w:eastAsia="Times New Roman" w:hAnsi="Courier New"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C463FC-A2C3-4CD1-A062-AB8026537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4</Pages>
  <Words>1123</Words>
  <Characters>6404</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Platonova</cp:lastModifiedBy>
  <cp:revision>138</cp:revision>
  <cp:lastPrinted>2022-10-14T07:33:00Z</cp:lastPrinted>
  <dcterms:created xsi:type="dcterms:W3CDTF">2017-06-01T05:23:00Z</dcterms:created>
  <dcterms:modified xsi:type="dcterms:W3CDTF">2022-10-18T10:26:00Z</dcterms:modified>
</cp:coreProperties>
</file>